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240" w:lineRule="auto"/>
        <w:ind w:left="284" w:right="902"/>
        <w:rPr>
          <w:rFonts w:cstheme="minorHAnsi"/>
          <w:lang w:val="de-DE"/>
        </w:rPr>
      </w:pPr>
      <w:r>
        <w:rPr>
          <w:rFonts w:cstheme="minorHAnsi"/>
          <w:lang w:val="de-DE"/>
        </w:rPr>
        <w:t>Name: Mladen Gogic</w:t>
      </w:r>
    </w:p>
    <w:p>
      <w:pPr>
        <w:spacing w:after="120" w:line="240" w:lineRule="auto"/>
        <w:ind w:left="284" w:right="902"/>
        <w:rPr>
          <w:rFonts w:cstheme="minorHAnsi"/>
          <w:lang w:val="de-DE"/>
        </w:rPr>
      </w:pPr>
      <w:r>
        <w:rPr>
          <w:rFonts w:cstheme="minorHAnsi"/>
          <w:lang w:val="de-DE"/>
        </w:rPr>
        <w:t xml:space="preserve">E-mail: </w:t>
      </w:r>
      <w:r>
        <w:fldChar w:fldCharType="begin"/>
      </w:r>
      <w:r>
        <w:instrText xml:space="preserve"> HYPERLINK "mailto:mladjogogic@yahoo.com" </w:instrText>
      </w:r>
      <w:r>
        <w:fldChar w:fldCharType="separate"/>
      </w:r>
      <w:r>
        <w:rPr>
          <w:rStyle w:val="11"/>
          <w:rFonts w:cstheme="minorHAnsi"/>
          <w:lang w:val="de-DE"/>
        </w:rPr>
        <w:t>mladjogogic@yahoo.com</w:t>
      </w:r>
      <w:r>
        <w:rPr>
          <w:rStyle w:val="11"/>
          <w:rFonts w:cstheme="minorHAnsi"/>
          <w:lang w:val="de-DE"/>
        </w:rPr>
        <w:fldChar w:fldCharType="end"/>
      </w:r>
      <w:r>
        <w:rPr>
          <w:rFonts w:cstheme="minorHAnsi"/>
          <w:lang w:val="de-DE"/>
        </w:rPr>
        <w:t xml:space="preserve">; </w:t>
      </w:r>
      <w:r>
        <w:fldChar w:fldCharType="begin"/>
      </w:r>
      <w:r>
        <w:instrText xml:space="preserve"> HYPERLINK "mailto:mladeng@ucg.ac.me" </w:instrText>
      </w:r>
      <w:r>
        <w:fldChar w:fldCharType="separate"/>
      </w:r>
      <w:r>
        <w:rPr>
          <w:rStyle w:val="11"/>
          <w:rFonts w:cstheme="minorHAnsi"/>
          <w:lang w:val="de-DE"/>
        </w:rPr>
        <w:t>mladeng@ucg.ac.me</w:t>
      </w:r>
      <w:r>
        <w:rPr>
          <w:rStyle w:val="11"/>
          <w:rFonts w:cstheme="minorHAnsi"/>
          <w:lang w:val="de-DE"/>
        </w:rPr>
        <w:fldChar w:fldCharType="end"/>
      </w:r>
      <w:r>
        <w:rPr>
          <w:rFonts w:cstheme="minorHAnsi"/>
          <w:lang w:val="de-DE"/>
        </w:rPr>
        <w:t xml:space="preserve"> </w:t>
      </w:r>
    </w:p>
    <w:p>
      <w:pPr>
        <w:spacing w:after="120" w:line="240" w:lineRule="auto"/>
        <w:ind w:left="284" w:right="902"/>
        <w:rPr>
          <w:rFonts w:cstheme="minorHAnsi"/>
        </w:rPr>
      </w:pPr>
      <w:r>
        <w:rPr>
          <w:rFonts w:cstheme="minorHAnsi"/>
        </w:rPr>
        <w:t>Institution: University of Montenegro, Faculty of Civil Engineering in Podgorica</w:t>
      </w:r>
    </w:p>
    <w:tbl>
      <w:tblPr>
        <w:tblStyle w:val="13"/>
        <w:tblW w:w="1071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7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trPr>
        <w:tc>
          <w:tcPr>
            <w:tcW w:w="3006" w:type="dxa"/>
          </w:tcPr>
          <w:p>
            <w:pPr>
              <w:spacing w:after="0" w:line="240" w:lineRule="auto"/>
              <w:jc w:val="center"/>
              <w:rPr>
                <w:rFonts w:cstheme="minorHAnsi"/>
              </w:rPr>
            </w:pPr>
          </w:p>
          <w:p>
            <w:pPr>
              <w:spacing w:after="0" w:line="240" w:lineRule="auto"/>
              <w:jc w:val="center"/>
              <w:rPr>
                <w:rFonts w:cstheme="minorHAnsi"/>
              </w:rPr>
            </w:pPr>
            <w:r>
              <w:rPr>
                <w:rFonts w:eastAsia="Times New Roman" w:cstheme="minorHAnsi"/>
                <w:bCs/>
                <w:sz w:val="20"/>
                <w:szCs w:val="20"/>
                <w:highlight w:val="yellow"/>
              </w:rPr>
              <w:drawing>
                <wp:inline distT="0" distB="0" distL="0" distR="0">
                  <wp:extent cx="1590675" cy="1858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858" cy="1870677"/>
                          </a:xfrm>
                          <a:prstGeom prst="rect">
                            <a:avLst/>
                          </a:prstGeom>
                        </pic:spPr>
                      </pic:pic>
                    </a:graphicData>
                  </a:graphic>
                </wp:inline>
              </w:drawing>
            </w:r>
          </w:p>
        </w:tc>
        <w:tc>
          <w:tcPr>
            <w:tcW w:w="7704" w:type="dxa"/>
          </w:tcPr>
          <w:p>
            <w:pPr>
              <w:spacing w:after="0" w:line="240" w:lineRule="auto"/>
              <w:jc w:val="both"/>
              <w:rPr>
                <w:rFonts w:cstheme="minorHAnsi"/>
                <w:lang w:val="en-GB"/>
              </w:rPr>
            </w:pPr>
            <w:r>
              <w:rPr>
                <w:rFonts w:cstheme="minorHAnsi"/>
                <w:b/>
                <w:bCs/>
              </w:rPr>
              <w:t>Mladen Gogic</w:t>
            </w:r>
            <w:r>
              <w:rPr>
                <w:rFonts w:cstheme="minorHAnsi"/>
                <w:bCs/>
              </w:rPr>
              <w:t>, MSc</w:t>
            </w:r>
            <w:r>
              <w:rPr>
                <w:rFonts w:cstheme="minorHAnsi"/>
              </w:rPr>
              <w:t xml:space="preserve">, </w:t>
            </w:r>
            <w:r>
              <w:rPr>
                <w:rFonts w:cstheme="minorHAnsi"/>
                <w:lang w:val="en-GB"/>
              </w:rPr>
              <w:t>senior Associate at the Faculty of Civil Engineering in Podgorica.  Dipl.Ing. in civil engineering (University of Montenegro, 2005), MSc in civil engineering (University of Montenegro, 2008). His research interests are mostly in domain of Project management, preparation of tender documentation, tender evaluation, construction expertise, project supervision and commissioning</w:t>
            </w:r>
            <w:bookmarkStart w:id="0" w:name="_GoBack"/>
            <w:bookmarkEnd w:id="0"/>
            <w:r>
              <w:rPr>
                <w:rFonts w:cstheme="minorHAnsi"/>
                <w:lang w:val="en-GB"/>
              </w:rPr>
              <w:t>.</w:t>
            </w:r>
          </w:p>
          <w:p>
            <w:pPr>
              <w:spacing w:after="0" w:line="240" w:lineRule="auto"/>
              <w:jc w:val="both"/>
              <w:rPr>
                <w:rFonts w:cstheme="minorHAnsi"/>
                <w:lang w:val="en-GB"/>
              </w:rPr>
            </w:pPr>
            <w:r>
              <w:rPr>
                <w:rFonts w:cstheme="minorHAnsi"/>
                <w:lang w:val="en-GB"/>
              </w:rPr>
              <w:t xml:space="preserve">He was member of the Expert team of more than fifty Commissions of Technical control of the project documentation and Commissions for technical review of executed works in objects and more than twenty Estimations of the market values and reports about the present state of the building structures. </w:t>
            </w:r>
          </w:p>
          <w:p>
            <w:pPr>
              <w:spacing w:after="0" w:line="240" w:lineRule="auto"/>
              <w:jc w:val="both"/>
              <w:rPr>
                <w:rFonts w:cstheme="minorHAnsi"/>
                <w:lang w:val="en-GB"/>
              </w:rPr>
            </w:pPr>
            <w:r>
              <w:rPr>
                <w:rFonts w:cstheme="minorHAnsi"/>
                <w:lang w:val="en-GB"/>
              </w:rPr>
              <w:t>His scientific and professional experience comprises numerous engagements and positions:</w:t>
            </w:r>
          </w:p>
          <w:p>
            <w:pPr>
              <w:numPr>
                <w:ilvl w:val="0"/>
                <w:numId w:val="1"/>
              </w:numPr>
              <w:spacing w:after="0" w:line="240" w:lineRule="auto"/>
              <w:jc w:val="both"/>
              <w:rPr>
                <w:rFonts w:cstheme="minorHAnsi"/>
                <w:sz w:val="20"/>
                <w:szCs w:val="20"/>
                <w:lang w:val="en-GB"/>
              </w:rPr>
            </w:pPr>
            <w:r>
              <w:rPr>
                <w:rFonts w:cstheme="minorHAnsi"/>
                <w:sz w:val="20"/>
                <w:szCs w:val="20"/>
                <w:lang w:val="en-GB"/>
              </w:rPr>
              <w:t xml:space="preserve">Executive director of NGO "Građevinarstvo – nauka i praksa – GNP"; </w:t>
            </w:r>
          </w:p>
          <w:p>
            <w:pPr>
              <w:numPr>
                <w:ilvl w:val="0"/>
                <w:numId w:val="1"/>
              </w:numPr>
              <w:spacing w:after="0" w:line="240" w:lineRule="auto"/>
              <w:jc w:val="both"/>
              <w:rPr>
                <w:rFonts w:cstheme="minorHAnsi"/>
                <w:sz w:val="20"/>
                <w:szCs w:val="20"/>
                <w:lang w:val="en-GB"/>
              </w:rPr>
            </w:pPr>
            <w:r>
              <w:rPr>
                <w:rFonts w:cstheme="minorHAnsi"/>
                <w:sz w:val="20"/>
                <w:szCs w:val="20"/>
                <w:lang w:val="en-GB"/>
              </w:rPr>
              <w:t>Member and founder of NGO “Association of assistants and students of postgraduate and doctoral students of the University of Montenegro”;</w:t>
            </w:r>
          </w:p>
          <w:p>
            <w:pPr>
              <w:numPr>
                <w:ilvl w:val="0"/>
                <w:numId w:val="1"/>
              </w:numPr>
              <w:spacing w:after="0" w:line="240" w:lineRule="auto"/>
              <w:jc w:val="both"/>
              <w:rPr>
                <w:rFonts w:cstheme="minorHAnsi"/>
                <w:sz w:val="20"/>
                <w:szCs w:val="20"/>
                <w:lang w:val="en-GB"/>
              </w:rPr>
            </w:pPr>
            <w:r>
              <w:rPr>
                <w:rFonts w:cstheme="minorHAnsi"/>
                <w:sz w:val="20"/>
                <w:szCs w:val="20"/>
                <w:lang w:val="en-GB"/>
              </w:rPr>
              <w:t xml:space="preserve">Member of the Engineering chamber of Montenegro; </w:t>
            </w:r>
          </w:p>
          <w:p>
            <w:pPr>
              <w:numPr>
                <w:ilvl w:val="0"/>
                <w:numId w:val="1"/>
              </w:numPr>
              <w:spacing w:after="0" w:line="240" w:lineRule="auto"/>
              <w:jc w:val="both"/>
              <w:rPr>
                <w:rFonts w:cstheme="minorHAnsi"/>
                <w:sz w:val="20"/>
                <w:szCs w:val="20"/>
                <w:lang w:val="en-GB"/>
              </w:rPr>
            </w:pPr>
            <w:r>
              <w:rPr>
                <w:rFonts w:cstheme="minorHAnsi"/>
                <w:sz w:val="20"/>
                <w:szCs w:val="20"/>
                <w:lang w:val="en-GB"/>
              </w:rPr>
              <w:t>Vice President of the Assembly Civil Engineers Section of the Engineering chamber of Montenegro from July 2013 until now;</w:t>
            </w:r>
          </w:p>
          <w:p>
            <w:pPr>
              <w:numPr>
                <w:ilvl w:val="0"/>
                <w:numId w:val="1"/>
              </w:numPr>
              <w:spacing w:after="0" w:line="240" w:lineRule="auto"/>
              <w:jc w:val="both"/>
              <w:rPr>
                <w:rFonts w:cstheme="minorHAnsi"/>
                <w:sz w:val="20"/>
                <w:szCs w:val="20"/>
                <w:lang w:val="en-GB"/>
              </w:rPr>
            </w:pPr>
            <w:r>
              <w:rPr>
                <w:rFonts w:cstheme="minorHAnsi"/>
                <w:sz w:val="20"/>
                <w:szCs w:val="20"/>
                <w:lang w:val="en-GB"/>
              </w:rPr>
              <w:t>Member of the Assembly of the Engineering chamber of Montenegro from January 2014 until now;</w:t>
            </w:r>
          </w:p>
          <w:p>
            <w:pPr>
              <w:numPr>
                <w:ilvl w:val="0"/>
                <w:numId w:val="1"/>
              </w:numPr>
              <w:spacing w:after="0" w:line="240" w:lineRule="auto"/>
              <w:jc w:val="both"/>
              <w:rPr>
                <w:rFonts w:cstheme="minorHAnsi"/>
                <w:sz w:val="20"/>
                <w:szCs w:val="20"/>
                <w:lang w:val="en-GB"/>
              </w:rPr>
            </w:pPr>
            <w:r>
              <w:rPr>
                <w:rFonts w:cstheme="minorHAnsi"/>
                <w:sz w:val="20"/>
                <w:szCs w:val="20"/>
                <w:lang w:val="en-GB"/>
              </w:rPr>
              <w:t xml:space="preserve">Member of the Academic Council of the Faculty of Civil Engineering in Podgorica from July 2011 until now;  </w:t>
            </w:r>
          </w:p>
          <w:p>
            <w:pPr>
              <w:numPr>
                <w:ilvl w:val="0"/>
                <w:numId w:val="1"/>
              </w:numPr>
              <w:spacing w:after="0" w:line="240" w:lineRule="auto"/>
              <w:jc w:val="both"/>
              <w:rPr>
                <w:rFonts w:cstheme="minorHAnsi"/>
                <w:sz w:val="20"/>
                <w:szCs w:val="20"/>
                <w:lang w:val="en-GB"/>
              </w:rPr>
            </w:pPr>
            <w:r>
              <w:rPr>
                <w:rFonts w:cstheme="minorHAnsi"/>
                <w:sz w:val="20"/>
                <w:szCs w:val="20"/>
                <w:lang w:val="en-GB"/>
              </w:rPr>
              <w:t xml:space="preserve">Secretary of the Department of building organization and management in Civil Engineering in Podgorica from January 2012 until now;  </w:t>
            </w:r>
          </w:p>
          <w:p>
            <w:pPr>
              <w:numPr>
                <w:ilvl w:val="0"/>
                <w:numId w:val="1"/>
              </w:numPr>
              <w:spacing w:after="0" w:line="240" w:lineRule="auto"/>
              <w:jc w:val="both"/>
              <w:rPr>
                <w:rFonts w:cstheme="minorHAnsi"/>
                <w:sz w:val="20"/>
                <w:szCs w:val="20"/>
                <w:lang w:val="en-GB"/>
              </w:rPr>
            </w:pPr>
            <w:r>
              <w:rPr>
                <w:rFonts w:cstheme="minorHAnsi"/>
                <w:sz w:val="20"/>
                <w:szCs w:val="20"/>
                <w:lang w:val="en-GB"/>
              </w:rPr>
              <w:t xml:space="preserve">Member of the Managing Board of the University of Montenegro from November 2011 until July 2014;  </w:t>
            </w:r>
          </w:p>
          <w:p>
            <w:pPr>
              <w:numPr>
                <w:ilvl w:val="0"/>
                <w:numId w:val="1"/>
              </w:numPr>
              <w:spacing w:after="0" w:line="240" w:lineRule="auto"/>
              <w:jc w:val="both"/>
              <w:rPr>
                <w:rFonts w:cstheme="minorHAnsi"/>
                <w:sz w:val="20"/>
                <w:szCs w:val="20"/>
                <w:lang w:val="en-GB"/>
              </w:rPr>
            </w:pPr>
            <w:r>
              <w:rPr>
                <w:rFonts w:cstheme="minorHAnsi"/>
                <w:sz w:val="20"/>
                <w:szCs w:val="20"/>
                <w:lang w:val="en-GB"/>
              </w:rPr>
              <w:t xml:space="preserve">Member of the Senate of the University of Montenegro from December 2014 until April 2016;  </w:t>
            </w:r>
          </w:p>
          <w:p>
            <w:pPr>
              <w:numPr>
                <w:ilvl w:val="0"/>
                <w:numId w:val="1"/>
              </w:numPr>
              <w:spacing w:after="0" w:line="240" w:lineRule="auto"/>
              <w:jc w:val="both"/>
              <w:rPr>
                <w:rFonts w:cstheme="minorHAnsi"/>
                <w:lang w:val="en-GB"/>
              </w:rPr>
            </w:pPr>
            <w:r>
              <w:rPr>
                <w:rFonts w:cstheme="minorHAnsi"/>
                <w:sz w:val="20"/>
                <w:szCs w:val="20"/>
                <w:lang w:val="en-GB"/>
              </w:rPr>
              <w:t>Member of the Management Committee of the The COST Action TU1402 on Quantifying the Value of Structural Health Monitoring (SHM) from 2014 to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0" w:type="dxa"/>
            <w:gridSpan w:val="2"/>
          </w:tcPr>
          <w:p>
            <w:pPr>
              <w:spacing w:before="120" w:after="120" w:line="240" w:lineRule="auto"/>
              <w:ind w:right="902"/>
              <w:rPr>
                <w:rFonts w:cstheme="minorHAnsi"/>
              </w:rPr>
            </w:pPr>
            <w:r>
              <w:rPr>
                <w:rFonts w:cstheme="minorHAnsi"/>
              </w:rPr>
              <w:t>References (max. 5 relevant references)</w:t>
            </w:r>
          </w:p>
          <w:p>
            <w:pPr>
              <w:pStyle w:val="8"/>
              <w:numPr>
                <w:ilvl w:val="0"/>
                <w:numId w:val="2"/>
              </w:numPr>
              <w:tabs>
                <w:tab w:val="left" w:pos="657"/>
              </w:tabs>
              <w:ind w:left="657" w:right="167"/>
              <w:jc w:val="both"/>
              <w:rPr>
                <w:rFonts w:asciiTheme="minorHAnsi" w:hAnsiTheme="minorHAnsi" w:cstheme="minorHAnsi"/>
                <w:sz w:val="22"/>
                <w:szCs w:val="22"/>
              </w:rPr>
            </w:pPr>
            <w:r>
              <w:rPr>
                <w:rFonts w:asciiTheme="minorHAnsi" w:hAnsiTheme="minorHAnsi" w:cstheme="minorHAnsi"/>
                <w:sz w:val="22"/>
                <w:szCs w:val="22"/>
              </w:rPr>
              <w:t>J.</w:t>
            </w:r>
            <w:r>
              <w:rPr>
                <w:rFonts w:asciiTheme="minorHAnsi" w:hAnsiTheme="minorHAnsi" w:cstheme="minorHAnsi"/>
                <w:spacing w:val="15"/>
                <w:sz w:val="22"/>
                <w:szCs w:val="22"/>
              </w:rPr>
              <w:t xml:space="preserve"> </w:t>
            </w:r>
            <w:r>
              <w:rPr>
                <w:rFonts w:asciiTheme="minorHAnsi" w:hAnsiTheme="minorHAnsi" w:cstheme="minorHAnsi"/>
                <w:sz w:val="22"/>
                <w:szCs w:val="22"/>
              </w:rPr>
              <w:t>L</w:t>
            </w:r>
            <w:r>
              <w:rPr>
                <w:rFonts w:asciiTheme="minorHAnsi" w:hAnsiTheme="minorHAnsi" w:cstheme="minorHAnsi"/>
                <w:spacing w:val="-1"/>
                <w:sz w:val="22"/>
                <w:szCs w:val="22"/>
              </w:rPr>
              <w:t>uk</w:t>
            </w:r>
            <w:r>
              <w:rPr>
                <w:rFonts w:asciiTheme="minorHAnsi" w:hAnsiTheme="minorHAnsi" w:cstheme="minorHAnsi"/>
                <w:sz w:val="22"/>
                <w:szCs w:val="22"/>
              </w:rPr>
              <w:t>i</w:t>
            </w:r>
            <w:r>
              <w:rPr>
                <w:rFonts w:asciiTheme="minorHAnsi" w:hAnsiTheme="minorHAnsi" w:cstheme="minorHAnsi"/>
                <w:spacing w:val="-1"/>
                <w:sz w:val="22"/>
                <w:szCs w:val="22"/>
              </w:rPr>
              <w:t>ć</w:t>
            </w:r>
            <w:r>
              <w:rPr>
                <w:rFonts w:asciiTheme="minorHAnsi" w:hAnsiTheme="minorHAnsi" w:cstheme="minorHAnsi"/>
                <w:sz w:val="22"/>
                <w:szCs w:val="22"/>
              </w:rPr>
              <w:t>,</w:t>
            </w:r>
            <w:r>
              <w:rPr>
                <w:rFonts w:asciiTheme="minorHAnsi" w:hAnsiTheme="minorHAnsi" w:cstheme="minorHAnsi"/>
                <w:spacing w:val="13"/>
                <w:sz w:val="22"/>
                <w:szCs w:val="22"/>
              </w:rPr>
              <w:t xml:space="preserve"> </w:t>
            </w:r>
            <w:r>
              <w:rPr>
                <w:rFonts w:asciiTheme="minorHAnsi" w:hAnsiTheme="minorHAnsi" w:cstheme="minorHAnsi"/>
                <w:spacing w:val="1"/>
                <w:sz w:val="22"/>
                <w:szCs w:val="22"/>
              </w:rPr>
              <w:t>M</w:t>
            </w:r>
            <w:r>
              <w:rPr>
                <w:rFonts w:asciiTheme="minorHAnsi" w:hAnsiTheme="minorHAnsi" w:cstheme="minorHAnsi"/>
                <w:sz w:val="22"/>
                <w:szCs w:val="22"/>
              </w:rPr>
              <w:t>.</w:t>
            </w:r>
            <w:r>
              <w:rPr>
                <w:rFonts w:asciiTheme="minorHAnsi" w:hAnsiTheme="minorHAnsi" w:cstheme="minorHAnsi"/>
                <w:spacing w:val="15"/>
                <w:sz w:val="22"/>
                <w:szCs w:val="22"/>
              </w:rPr>
              <w:t xml:space="preserve"> </w:t>
            </w:r>
            <w:r>
              <w:rPr>
                <w:rFonts w:asciiTheme="minorHAnsi" w:hAnsiTheme="minorHAnsi" w:cstheme="minorHAnsi"/>
                <w:spacing w:val="-3"/>
                <w:sz w:val="22"/>
                <w:szCs w:val="22"/>
              </w:rPr>
              <w:t>K</w:t>
            </w:r>
            <w:r>
              <w:rPr>
                <w:rFonts w:asciiTheme="minorHAnsi" w:hAnsiTheme="minorHAnsi" w:cstheme="minorHAnsi"/>
                <w:sz w:val="22"/>
                <w:szCs w:val="22"/>
              </w:rPr>
              <w:t>ne</w:t>
            </w:r>
            <w:r>
              <w:rPr>
                <w:rFonts w:asciiTheme="minorHAnsi" w:hAnsiTheme="minorHAnsi" w:cstheme="minorHAnsi"/>
                <w:spacing w:val="-2"/>
                <w:sz w:val="22"/>
                <w:szCs w:val="22"/>
              </w:rPr>
              <w:t>ž</w:t>
            </w:r>
            <w:r>
              <w:rPr>
                <w:rFonts w:asciiTheme="minorHAnsi" w:hAnsiTheme="minorHAnsi" w:cstheme="minorHAnsi"/>
                <w:sz w:val="22"/>
                <w:szCs w:val="22"/>
              </w:rPr>
              <w:t>e</w:t>
            </w:r>
            <w:r>
              <w:rPr>
                <w:rFonts w:asciiTheme="minorHAnsi" w:hAnsiTheme="minorHAnsi" w:cstheme="minorHAnsi"/>
                <w:spacing w:val="-1"/>
                <w:sz w:val="22"/>
                <w:szCs w:val="22"/>
              </w:rPr>
              <w:t>v</w:t>
            </w:r>
            <w:r>
              <w:rPr>
                <w:rFonts w:asciiTheme="minorHAnsi" w:hAnsiTheme="minorHAnsi" w:cstheme="minorHAnsi"/>
                <w:sz w:val="22"/>
                <w:szCs w:val="22"/>
              </w:rPr>
              <w:t>i</w:t>
            </w:r>
            <w:r>
              <w:rPr>
                <w:rFonts w:asciiTheme="minorHAnsi" w:hAnsiTheme="minorHAnsi" w:cstheme="minorHAnsi"/>
                <w:spacing w:val="-1"/>
                <w:sz w:val="22"/>
                <w:szCs w:val="22"/>
              </w:rPr>
              <w:t>ć</w:t>
            </w:r>
            <w:r>
              <w:rPr>
                <w:rFonts w:asciiTheme="minorHAnsi" w:hAnsiTheme="minorHAnsi" w:cstheme="minorHAnsi"/>
                <w:sz w:val="22"/>
                <w:szCs w:val="22"/>
              </w:rPr>
              <w:t>,</w:t>
            </w:r>
            <w:r>
              <w:rPr>
                <w:rFonts w:asciiTheme="minorHAnsi" w:hAnsiTheme="minorHAnsi" w:cstheme="minorHAnsi"/>
                <w:spacing w:val="13"/>
                <w:sz w:val="22"/>
                <w:szCs w:val="22"/>
              </w:rPr>
              <w:t xml:space="preserve"> </w:t>
            </w:r>
            <w:r>
              <w:rPr>
                <w:rFonts w:asciiTheme="minorHAnsi" w:hAnsiTheme="minorHAnsi" w:cstheme="minorHAnsi"/>
                <w:b/>
                <w:spacing w:val="1"/>
                <w:sz w:val="22"/>
                <w:szCs w:val="22"/>
              </w:rPr>
              <w:t>M</w:t>
            </w:r>
            <w:r>
              <w:rPr>
                <w:rFonts w:asciiTheme="minorHAnsi" w:hAnsiTheme="minorHAnsi" w:cstheme="minorHAnsi"/>
                <w:b/>
                <w:sz w:val="22"/>
                <w:szCs w:val="22"/>
              </w:rPr>
              <w:t>.</w:t>
            </w:r>
            <w:r>
              <w:rPr>
                <w:rFonts w:asciiTheme="minorHAnsi" w:hAnsiTheme="minorHAnsi" w:cstheme="minorHAnsi"/>
                <w:b/>
                <w:spacing w:val="15"/>
                <w:sz w:val="22"/>
                <w:szCs w:val="22"/>
              </w:rPr>
              <w:t xml:space="preserve"> </w:t>
            </w:r>
            <w:r>
              <w:rPr>
                <w:rFonts w:asciiTheme="minorHAnsi" w:hAnsiTheme="minorHAnsi" w:cstheme="minorHAnsi"/>
                <w:b/>
                <w:spacing w:val="-1"/>
                <w:sz w:val="22"/>
                <w:szCs w:val="22"/>
              </w:rPr>
              <w:t>Gog</w:t>
            </w:r>
            <w:r>
              <w:rPr>
                <w:rFonts w:asciiTheme="minorHAnsi" w:hAnsiTheme="minorHAnsi" w:cstheme="minorHAnsi"/>
                <w:b/>
                <w:sz w:val="22"/>
                <w:szCs w:val="22"/>
              </w:rPr>
              <w:t>i</w:t>
            </w:r>
            <w:r>
              <w:rPr>
                <w:rFonts w:asciiTheme="minorHAnsi" w:hAnsiTheme="minorHAnsi" w:cstheme="minorHAnsi"/>
                <w:b/>
                <w:spacing w:val="-1"/>
                <w:sz w:val="22"/>
                <w:szCs w:val="22"/>
              </w:rPr>
              <w:t>ć</w:t>
            </w:r>
            <w:r>
              <w:rPr>
                <w:rFonts w:asciiTheme="minorHAnsi" w:hAnsiTheme="minorHAnsi" w:cstheme="minorHAnsi"/>
                <w:sz w:val="22"/>
                <w:szCs w:val="22"/>
              </w:rPr>
              <w:t>:</w:t>
            </w:r>
            <w:r>
              <w:rPr>
                <w:rFonts w:asciiTheme="minorHAnsi" w:hAnsiTheme="minorHAnsi" w:cstheme="minorHAnsi"/>
                <w:spacing w:val="13"/>
                <w:sz w:val="22"/>
                <w:szCs w:val="22"/>
              </w:rPr>
              <w:t xml:space="preserve"> </w:t>
            </w:r>
            <w:r>
              <w:rPr>
                <w:rFonts w:asciiTheme="minorHAnsi" w:hAnsiTheme="minorHAnsi" w:cstheme="minorHAnsi"/>
                <w:spacing w:val="-1"/>
                <w:sz w:val="22"/>
                <w:szCs w:val="22"/>
              </w:rPr>
              <w:t>T</w:t>
            </w:r>
            <w:r>
              <w:rPr>
                <w:rFonts w:asciiTheme="minorHAnsi" w:hAnsiTheme="minorHAnsi" w:cstheme="minorHAnsi"/>
                <w:sz w:val="22"/>
                <w:szCs w:val="22"/>
              </w:rPr>
              <w:t>e</w:t>
            </w:r>
            <w:r>
              <w:rPr>
                <w:rFonts w:asciiTheme="minorHAnsi" w:hAnsiTheme="minorHAnsi" w:cstheme="minorHAnsi"/>
                <w:spacing w:val="-1"/>
                <w:sz w:val="22"/>
                <w:szCs w:val="22"/>
              </w:rPr>
              <w:t>ch</w:t>
            </w:r>
            <w:r>
              <w:rPr>
                <w:rFonts w:asciiTheme="minorHAnsi" w:hAnsiTheme="minorHAnsi" w:cstheme="minorHAnsi"/>
                <w:sz w:val="22"/>
                <w:szCs w:val="22"/>
              </w:rPr>
              <w:t>n</w:t>
            </w:r>
            <w:r>
              <w:rPr>
                <w:rFonts w:asciiTheme="minorHAnsi" w:hAnsiTheme="minorHAnsi" w:cstheme="minorHAnsi"/>
                <w:spacing w:val="-1"/>
                <w:sz w:val="22"/>
                <w:szCs w:val="22"/>
              </w:rPr>
              <w:t>olog</w:t>
            </w:r>
            <w:r>
              <w:rPr>
                <w:rFonts w:asciiTheme="minorHAnsi" w:hAnsiTheme="minorHAnsi" w:cstheme="minorHAnsi"/>
                <w:sz w:val="22"/>
                <w:szCs w:val="22"/>
              </w:rPr>
              <w:t>y</w:t>
            </w:r>
            <w:r>
              <w:rPr>
                <w:rFonts w:asciiTheme="minorHAnsi" w:hAnsiTheme="minorHAnsi" w:cstheme="minorHAnsi"/>
                <w:spacing w:val="15"/>
                <w:sz w:val="22"/>
                <w:szCs w:val="22"/>
              </w:rPr>
              <w:t xml:space="preserve"> </w:t>
            </w:r>
            <w:r>
              <w:rPr>
                <w:rFonts w:asciiTheme="minorHAnsi" w:hAnsiTheme="minorHAnsi" w:cstheme="minorHAnsi"/>
                <w:spacing w:val="-1"/>
                <w:sz w:val="22"/>
                <w:szCs w:val="22"/>
              </w:rPr>
              <w:t>o</w:t>
            </w:r>
            <w:r>
              <w:rPr>
                <w:rFonts w:asciiTheme="minorHAnsi" w:hAnsiTheme="minorHAnsi" w:cstheme="minorHAnsi"/>
                <w:sz w:val="22"/>
                <w:szCs w:val="22"/>
              </w:rPr>
              <w:t>f</w:t>
            </w:r>
            <w:r>
              <w:rPr>
                <w:rFonts w:asciiTheme="minorHAnsi" w:hAnsiTheme="minorHAnsi" w:cstheme="minorHAnsi"/>
                <w:spacing w:val="13"/>
                <w:sz w:val="22"/>
                <w:szCs w:val="22"/>
              </w:rPr>
              <w:t xml:space="preserve"> </w:t>
            </w:r>
            <w:r>
              <w:rPr>
                <w:rFonts w:asciiTheme="minorHAnsi" w:hAnsiTheme="minorHAnsi" w:cstheme="minorHAnsi"/>
                <w:sz w:val="22"/>
                <w:szCs w:val="22"/>
              </w:rPr>
              <w:t>ea</w:t>
            </w:r>
            <w:r>
              <w:rPr>
                <w:rFonts w:asciiTheme="minorHAnsi" w:hAnsiTheme="minorHAnsi" w:cstheme="minorHAnsi"/>
                <w:spacing w:val="-1"/>
                <w:sz w:val="22"/>
                <w:szCs w:val="22"/>
              </w:rPr>
              <w:t>r</w:t>
            </w:r>
            <w:r>
              <w:rPr>
                <w:rFonts w:asciiTheme="minorHAnsi" w:hAnsiTheme="minorHAnsi" w:cstheme="minorHAnsi"/>
                <w:sz w:val="22"/>
                <w:szCs w:val="22"/>
              </w:rPr>
              <w:t>t</w:t>
            </w:r>
            <w:r>
              <w:rPr>
                <w:rFonts w:asciiTheme="minorHAnsi" w:hAnsiTheme="minorHAnsi" w:cstheme="minorHAnsi"/>
                <w:spacing w:val="-1"/>
                <w:sz w:val="22"/>
                <w:szCs w:val="22"/>
              </w:rPr>
              <w:t>hwo</w:t>
            </w:r>
            <w:r>
              <w:rPr>
                <w:rFonts w:asciiTheme="minorHAnsi" w:hAnsiTheme="minorHAnsi" w:cstheme="minorHAnsi"/>
                <w:spacing w:val="1"/>
                <w:sz w:val="22"/>
                <w:szCs w:val="22"/>
              </w:rPr>
              <w:t>r</w:t>
            </w:r>
            <w:r>
              <w:rPr>
                <w:rFonts w:asciiTheme="minorHAnsi" w:hAnsiTheme="minorHAnsi" w:cstheme="minorHAnsi"/>
                <w:spacing w:val="-1"/>
                <w:sz w:val="22"/>
                <w:szCs w:val="22"/>
              </w:rPr>
              <w:t>k</w:t>
            </w:r>
            <w:r>
              <w:rPr>
                <w:rFonts w:asciiTheme="minorHAnsi" w:hAnsiTheme="minorHAnsi" w:cstheme="minorHAnsi"/>
                <w:sz w:val="22"/>
                <w:szCs w:val="22"/>
              </w:rPr>
              <w:t>s</w:t>
            </w:r>
            <w:r>
              <w:rPr>
                <w:rFonts w:asciiTheme="minorHAnsi" w:hAnsiTheme="minorHAnsi" w:cstheme="minorHAnsi"/>
                <w:spacing w:val="14"/>
                <w:sz w:val="22"/>
                <w:szCs w:val="22"/>
              </w:rPr>
              <w:t xml:space="preserve"> </w:t>
            </w:r>
            <w:r>
              <w:rPr>
                <w:rFonts w:asciiTheme="minorHAnsi" w:hAnsiTheme="minorHAnsi" w:cstheme="minorHAnsi"/>
                <w:sz w:val="22"/>
                <w:szCs w:val="22"/>
              </w:rPr>
              <w:t>pe</w:t>
            </w:r>
            <w:r>
              <w:rPr>
                <w:rFonts w:asciiTheme="minorHAnsi" w:hAnsiTheme="minorHAnsi" w:cstheme="minorHAnsi"/>
                <w:spacing w:val="-1"/>
                <w:sz w:val="22"/>
                <w:szCs w:val="22"/>
              </w:rPr>
              <w:t>rfo</w:t>
            </w:r>
            <w:r>
              <w:rPr>
                <w:rFonts w:asciiTheme="minorHAnsi" w:hAnsiTheme="minorHAnsi" w:cstheme="minorHAnsi"/>
                <w:spacing w:val="1"/>
                <w:sz w:val="22"/>
                <w:szCs w:val="22"/>
              </w:rPr>
              <w:t>r</w:t>
            </w:r>
            <w:r>
              <w:rPr>
                <w:rFonts w:asciiTheme="minorHAnsi" w:hAnsiTheme="minorHAnsi" w:cstheme="minorHAnsi"/>
                <w:spacing w:val="-1"/>
                <w:sz w:val="22"/>
                <w:szCs w:val="22"/>
              </w:rPr>
              <w:t>m</w:t>
            </w:r>
            <w:r>
              <w:rPr>
                <w:rFonts w:asciiTheme="minorHAnsi" w:hAnsiTheme="minorHAnsi" w:cstheme="minorHAnsi"/>
                <w:sz w:val="22"/>
                <w:szCs w:val="22"/>
              </w:rPr>
              <w:t>an</w:t>
            </w:r>
            <w:r>
              <w:rPr>
                <w:rFonts w:asciiTheme="minorHAnsi" w:hAnsiTheme="minorHAnsi" w:cstheme="minorHAnsi"/>
                <w:spacing w:val="-1"/>
                <w:sz w:val="22"/>
                <w:szCs w:val="22"/>
              </w:rPr>
              <w:t xml:space="preserve">ce </w:t>
            </w:r>
            <w:r>
              <w:rPr>
                <w:rFonts w:asciiTheme="minorHAnsi" w:hAnsiTheme="minorHAnsi" w:cstheme="minorHAnsi"/>
                <w:spacing w:val="-2"/>
                <w:sz w:val="22"/>
                <w:szCs w:val="22"/>
              </w:rPr>
              <w:t>d</w:t>
            </w:r>
            <w:r>
              <w:rPr>
                <w:rFonts w:asciiTheme="minorHAnsi" w:hAnsiTheme="minorHAnsi" w:cstheme="minorHAnsi"/>
                <w:spacing w:val="-1"/>
                <w:sz w:val="22"/>
                <w:szCs w:val="22"/>
              </w:rPr>
              <w:t>ur</w:t>
            </w:r>
            <w:r>
              <w:rPr>
                <w:rFonts w:asciiTheme="minorHAnsi" w:hAnsiTheme="minorHAnsi" w:cstheme="minorHAnsi"/>
                <w:sz w:val="22"/>
                <w:szCs w:val="22"/>
              </w:rPr>
              <w:t>ing</w:t>
            </w:r>
            <w:r>
              <w:rPr>
                <w:rFonts w:asciiTheme="minorHAnsi" w:hAnsiTheme="minorHAnsi" w:cstheme="minorHAnsi"/>
                <w:spacing w:val="7"/>
                <w:sz w:val="22"/>
                <w:szCs w:val="22"/>
              </w:rPr>
              <w:t xml:space="preserve"> </w:t>
            </w:r>
            <w:r>
              <w:rPr>
                <w:rFonts w:asciiTheme="minorHAnsi" w:hAnsiTheme="minorHAnsi" w:cstheme="minorHAnsi"/>
                <w:sz w:val="22"/>
                <w:szCs w:val="22"/>
              </w:rPr>
              <w:t>t</w:t>
            </w:r>
            <w:r>
              <w:rPr>
                <w:rFonts w:asciiTheme="minorHAnsi" w:hAnsiTheme="minorHAnsi" w:cstheme="minorHAnsi"/>
                <w:spacing w:val="-1"/>
                <w:sz w:val="22"/>
                <w:szCs w:val="22"/>
              </w:rPr>
              <w:t>h</w:t>
            </w:r>
            <w:r>
              <w:rPr>
                <w:rFonts w:asciiTheme="minorHAnsi" w:hAnsiTheme="minorHAnsi" w:cstheme="minorHAnsi"/>
                <w:sz w:val="22"/>
                <w:szCs w:val="22"/>
              </w:rPr>
              <w:t>e</w:t>
            </w:r>
            <w:r>
              <w:rPr>
                <w:rFonts w:asciiTheme="minorHAnsi" w:hAnsiTheme="minorHAnsi" w:cstheme="minorHAnsi"/>
                <w:spacing w:val="8"/>
                <w:sz w:val="22"/>
                <w:szCs w:val="22"/>
              </w:rPr>
              <w:t xml:space="preserve"> </w:t>
            </w:r>
            <w:r>
              <w:rPr>
                <w:rFonts w:asciiTheme="minorHAnsi" w:hAnsiTheme="minorHAnsi" w:cstheme="minorHAnsi"/>
                <w:spacing w:val="2"/>
                <w:sz w:val="22"/>
                <w:szCs w:val="22"/>
              </w:rPr>
              <w:t>c</w:t>
            </w:r>
            <w:r>
              <w:rPr>
                <w:rFonts w:asciiTheme="minorHAnsi" w:hAnsiTheme="minorHAnsi" w:cstheme="minorHAnsi"/>
                <w:spacing w:val="-1"/>
                <w:sz w:val="22"/>
                <w:szCs w:val="22"/>
              </w:rPr>
              <w:t>o</w:t>
            </w:r>
            <w:r>
              <w:rPr>
                <w:rFonts w:asciiTheme="minorHAnsi" w:hAnsiTheme="minorHAnsi" w:cstheme="minorHAnsi"/>
                <w:sz w:val="22"/>
                <w:szCs w:val="22"/>
              </w:rPr>
              <w:t>nst</w:t>
            </w:r>
            <w:r>
              <w:rPr>
                <w:rFonts w:asciiTheme="minorHAnsi" w:hAnsiTheme="minorHAnsi" w:cstheme="minorHAnsi"/>
                <w:spacing w:val="-1"/>
                <w:sz w:val="22"/>
                <w:szCs w:val="22"/>
              </w:rPr>
              <w:t>ruc</w:t>
            </w:r>
            <w:r>
              <w:rPr>
                <w:rFonts w:asciiTheme="minorHAnsi" w:hAnsiTheme="minorHAnsi" w:cstheme="minorHAnsi"/>
                <w:sz w:val="22"/>
                <w:szCs w:val="22"/>
              </w:rPr>
              <w:t>ti</w:t>
            </w:r>
            <w:r>
              <w:rPr>
                <w:rFonts w:asciiTheme="minorHAnsi" w:hAnsiTheme="minorHAnsi" w:cstheme="minorHAnsi"/>
                <w:spacing w:val="-1"/>
                <w:sz w:val="22"/>
                <w:szCs w:val="22"/>
              </w:rPr>
              <w:t>o</w:t>
            </w:r>
            <w:r>
              <w:rPr>
                <w:rFonts w:asciiTheme="minorHAnsi" w:hAnsiTheme="minorHAnsi" w:cstheme="minorHAnsi"/>
                <w:sz w:val="22"/>
                <w:szCs w:val="22"/>
              </w:rPr>
              <w:t>n</w:t>
            </w:r>
            <w:r>
              <w:rPr>
                <w:rFonts w:asciiTheme="minorHAnsi" w:hAnsiTheme="minorHAnsi" w:cstheme="minorHAnsi"/>
                <w:spacing w:val="9"/>
                <w:sz w:val="22"/>
                <w:szCs w:val="22"/>
              </w:rPr>
              <w:t xml:space="preserve"> </w:t>
            </w:r>
            <w:r>
              <w:rPr>
                <w:rFonts w:asciiTheme="minorHAnsi" w:hAnsiTheme="minorHAnsi" w:cstheme="minorHAnsi"/>
                <w:spacing w:val="-1"/>
                <w:sz w:val="22"/>
                <w:szCs w:val="22"/>
              </w:rPr>
              <w:t>o</w:t>
            </w:r>
            <w:r>
              <w:rPr>
                <w:rFonts w:asciiTheme="minorHAnsi" w:hAnsiTheme="minorHAnsi" w:cstheme="minorHAnsi"/>
                <w:sz w:val="22"/>
                <w:szCs w:val="22"/>
              </w:rPr>
              <w:t>f</w:t>
            </w:r>
            <w:r>
              <w:rPr>
                <w:rFonts w:asciiTheme="minorHAnsi" w:hAnsiTheme="minorHAnsi" w:cstheme="minorHAnsi"/>
                <w:spacing w:val="7"/>
                <w:sz w:val="22"/>
                <w:szCs w:val="22"/>
              </w:rPr>
              <w:t xml:space="preserve"> </w:t>
            </w:r>
            <w:r>
              <w:rPr>
                <w:rFonts w:asciiTheme="minorHAnsi" w:hAnsiTheme="minorHAnsi" w:cstheme="minorHAnsi"/>
                <w:spacing w:val="-1"/>
                <w:sz w:val="22"/>
                <w:szCs w:val="22"/>
              </w:rPr>
              <w:t>h</w:t>
            </w:r>
            <w:r>
              <w:rPr>
                <w:rFonts w:asciiTheme="minorHAnsi" w:hAnsiTheme="minorHAnsi" w:cstheme="minorHAnsi"/>
                <w:sz w:val="22"/>
                <w:szCs w:val="22"/>
              </w:rPr>
              <w:t>i</w:t>
            </w:r>
            <w:r>
              <w:rPr>
                <w:rFonts w:asciiTheme="minorHAnsi" w:hAnsiTheme="minorHAnsi" w:cstheme="minorHAnsi"/>
                <w:spacing w:val="-1"/>
                <w:sz w:val="22"/>
                <w:szCs w:val="22"/>
              </w:rPr>
              <w:t>g</w:t>
            </w:r>
            <w:r>
              <w:rPr>
                <w:rFonts w:asciiTheme="minorHAnsi" w:hAnsiTheme="minorHAnsi" w:cstheme="minorHAnsi"/>
                <w:spacing w:val="1"/>
                <w:sz w:val="22"/>
                <w:szCs w:val="22"/>
              </w:rPr>
              <w:t>h</w:t>
            </w:r>
            <w:r>
              <w:rPr>
                <w:rFonts w:asciiTheme="minorHAnsi" w:hAnsiTheme="minorHAnsi" w:cstheme="minorHAnsi"/>
                <w:spacing w:val="-2"/>
                <w:sz w:val="22"/>
                <w:szCs w:val="22"/>
              </w:rPr>
              <w:t>w</w:t>
            </w:r>
            <w:r>
              <w:rPr>
                <w:rFonts w:asciiTheme="minorHAnsi" w:hAnsiTheme="minorHAnsi" w:cstheme="minorHAnsi"/>
                <w:sz w:val="22"/>
                <w:szCs w:val="22"/>
              </w:rPr>
              <w:t>a</w:t>
            </w:r>
            <w:r>
              <w:rPr>
                <w:rFonts w:asciiTheme="minorHAnsi" w:hAnsiTheme="minorHAnsi" w:cstheme="minorHAnsi"/>
                <w:spacing w:val="-1"/>
                <w:sz w:val="22"/>
                <w:szCs w:val="22"/>
              </w:rPr>
              <w:t>y</w:t>
            </w:r>
            <w:r>
              <w:rPr>
                <w:rFonts w:asciiTheme="minorHAnsi" w:hAnsiTheme="minorHAnsi" w:cstheme="minorHAnsi"/>
                <w:sz w:val="22"/>
                <w:szCs w:val="22"/>
              </w:rPr>
              <w:t>s,</w:t>
            </w:r>
            <w:r>
              <w:rPr>
                <w:rFonts w:asciiTheme="minorHAnsi" w:hAnsiTheme="minorHAnsi" w:cstheme="minorHAnsi"/>
                <w:spacing w:val="10"/>
                <w:sz w:val="22"/>
                <w:szCs w:val="22"/>
              </w:rPr>
              <w:t xml:space="preserve"> </w:t>
            </w:r>
            <w:r>
              <w:rPr>
                <w:rFonts w:asciiTheme="minorHAnsi" w:hAnsiTheme="minorHAnsi" w:cstheme="minorHAnsi"/>
                <w:spacing w:val="-2"/>
                <w:sz w:val="22"/>
                <w:szCs w:val="22"/>
              </w:rPr>
              <w:t>w</w:t>
            </w:r>
            <w:r>
              <w:rPr>
                <w:rFonts w:asciiTheme="minorHAnsi" w:hAnsiTheme="minorHAnsi" w:cstheme="minorHAnsi"/>
                <w:sz w:val="22"/>
                <w:szCs w:val="22"/>
              </w:rPr>
              <w:t>ith</w:t>
            </w:r>
            <w:r>
              <w:rPr>
                <w:rFonts w:asciiTheme="minorHAnsi" w:hAnsiTheme="minorHAnsi" w:cstheme="minorHAnsi"/>
                <w:spacing w:val="7"/>
                <w:sz w:val="22"/>
                <w:szCs w:val="22"/>
              </w:rPr>
              <w:t xml:space="preserve"> </w:t>
            </w:r>
            <w:r>
              <w:rPr>
                <w:rFonts w:asciiTheme="minorHAnsi" w:hAnsiTheme="minorHAnsi" w:cstheme="minorHAnsi"/>
                <w:sz w:val="22"/>
                <w:szCs w:val="22"/>
              </w:rPr>
              <w:t>spe</w:t>
            </w:r>
            <w:r>
              <w:rPr>
                <w:rFonts w:asciiTheme="minorHAnsi" w:hAnsiTheme="minorHAnsi" w:cstheme="minorHAnsi"/>
                <w:spacing w:val="2"/>
                <w:sz w:val="22"/>
                <w:szCs w:val="22"/>
              </w:rPr>
              <w:t>c</w:t>
            </w:r>
            <w:r>
              <w:rPr>
                <w:rFonts w:asciiTheme="minorHAnsi" w:hAnsiTheme="minorHAnsi" w:cstheme="minorHAnsi"/>
                <w:sz w:val="22"/>
                <w:szCs w:val="22"/>
              </w:rPr>
              <w:t>i</w:t>
            </w:r>
            <w:r>
              <w:rPr>
                <w:rFonts w:asciiTheme="minorHAnsi" w:hAnsiTheme="minorHAnsi" w:cstheme="minorHAnsi"/>
                <w:spacing w:val="-1"/>
                <w:sz w:val="22"/>
                <w:szCs w:val="22"/>
              </w:rPr>
              <w:t>f</w:t>
            </w:r>
            <w:r>
              <w:rPr>
                <w:rFonts w:asciiTheme="minorHAnsi" w:hAnsiTheme="minorHAnsi" w:cstheme="minorHAnsi"/>
                <w:sz w:val="22"/>
                <w:szCs w:val="22"/>
              </w:rPr>
              <w:t>ic</w:t>
            </w:r>
            <w:r>
              <w:rPr>
                <w:rFonts w:asciiTheme="minorHAnsi" w:hAnsiTheme="minorHAnsi" w:cstheme="minorHAnsi"/>
                <w:spacing w:val="8"/>
                <w:sz w:val="22"/>
                <w:szCs w:val="22"/>
              </w:rPr>
              <w:t xml:space="preserve"> </w:t>
            </w:r>
            <w:r>
              <w:rPr>
                <w:rFonts w:asciiTheme="minorHAnsi" w:hAnsiTheme="minorHAnsi" w:cstheme="minorHAnsi"/>
                <w:sz w:val="22"/>
                <w:szCs w:val="22"/>
              </w:rPr>
              <w:t>e</w:t>
            </w:r>
            <w:r>
              <w:rPr>
                <w:rFonts w:asciiTheme="minorHAnsi" w:hAnsiTheme="minorHAnsi" w:cstheme="minorHAnsi"/>
                <w:spacing w:val="-1"/>
                <w:sz w:val="22"/>
                <w:szCs w:val="22"/>
              </w:rPr>
              <w:t>x</w:t>
            </w:r>
            <w:r>
              <w:rPr>
                <w:rFonts w:asciiTheme="minorHAnsi" w:hAnsiTheme="minorHAnsi" w:cstheme="minorHAnsi"/>
                <w:sz w:val="22"/>
                <w:szCs w:val="22"/>
              </w:rPr>
              <w:t>a</w:t>
            </w:r>
            <w:r>
              <w:rPr>
                <w:rFonts w:asciiTheme="minorHAnsi" w:hAnsiTheme="minorHAnsi" w:cstheme="minorHAnsi"/>
                <w:spacing w:val="-1"/>
                <w:sz w:val="22"/>
                <w:szCs w:val="22"/>
              </w:rPr>
              <w:t>m</w:t>
            </w:r>
            <w:r>
              <w:rPr>
                <w:rFonts w:asciiTheme="minorHAnsi" w:hAnsiTheme="minorHAnsi" w:cstheme="minorHAnsi"/>
                <w:sz w:val="22"/>
                <w:szCs w:val="22"/>
              </w:rPr>
              <w:t>p</w:t>
            </w:r>
            <w:r>
              <w:rPr>
                <w:rFonts w:asciiTheme="minorHAnsi" w:hAnsiTheme="minorHAnsi" w:cstheme="minorHAnsi"/>
                <w:spacing w:val="-1"/>
                <w:sz w:val="22"/>
                <w:szCs w:val="22"/>
              </w:rPr>
              <w:t>l</w:t>
            </w:r>
            <w:r>
              <w:rPr>
                <w:rFonts w:asciiTheme="minorHAnsi" w:hAnsiTheme="minorHAnsi" w:cstheme="minorHAnsi"/>
                <w:sz w:val="22"/>
                <w:szCs w:val="22"/>
              </w:rPr>
              <w:t>e</w:t>
            </w:r>
            <w:r>
              <w:rPr>
                <w:rFonts w:asciiTheme="minorHAnsi" w:hAnsiTheme="minorHAnsi" w:cstheme="minorHAnsi"/>
                <w:spacing w:val="8"/>
                <w:sz w:val="22"/>
                <w:szCs w:val="22"/>
              </w:rPr>
              <w:t xml:space="preserve"> </w:t>
            </w:r>
            <w:r>
              <w:rPr>
                <w:rFonts w:asciiTheme="minorHAnsi" w:hAnsiTheme="minorHAnsi" w:cstheme="minorHAnsi"/>
                <w:spacing w:val="-1"/>
                <w:sz w:val="22"/>
                <w:szCs w:val="22"/>
              </w:rPr>
              <w:t>fo</w:t>
            </w:r>
            <w:r>
              <w:rPr>
                <w:rFonts w:asciiTheme="minorHAnsi" w:hAnsiTheme="minorHAnsi" w:cstheme="minorHAnsi"/>
                <w:sz w:val="22"/>
                <w:szCs w:val="22"/>
              </w:rPr>
              <w:t>r</w:t>
            </w:r>
            <w:r>
              <w:rPr>
                <w:rFonts w:asciiTheme="minorHAnsi" w:hAnsiTheme="minorHAnsi" w:cstheme="minorHAnsi"/>
                <w:spacing w:val="8"/>
                <w:sz w:val="22"/>
                <w:szCs w:val="22"/>
              </w:rPr>
              <w:t xml:space="preserve"> </w:t>
            </w:r>
            <w:r>
              <w:rPr>
                <w:rFonts w:asciiTheme="minorHAnsi" w:hAnsiTheme="minorHAnsi" w:cstheme="minorHAnsi"/>
                <w:sz w:val="22"/>
                <w:szCs w:val="22"/>
              </w:rPr>
              <w:t>t</w:t>
            </w:r>
            <w:r>
              <w:rPr>
                <w:rFonts w:asciiTheme="minorHAnsi" w:hAnsiTheme="minorHAnsi" w:cstheme="minorHAnsi"/>
                <w:spacing w:val="-1"/>
                <w:sz w:val="22"/>
                <w:szCs w:val="22"/>
              </w:rPr>
              <w:t>h</w:t>
            </w:r>
            <w:r>
              <w:rPr>
                <w:rFonts w:asciiTheme="minorHAnsi" w:hAnsiTheme="minorHAnsi" w:cstheme="minorHAnsi"/>
                <w:sz w:val="22"/>
                <w:szCs w:val="22"/>
              </w:rPr>
              <w:t>e</w:t>
            </w:r>
            <w:r>
              <w:rPr>
                <w:rFonts w:asciiTheme="minorHAnsi" w:hAnsiTheme="minorHAnsi" w:cstheme="minorHAnsi"/>
                <w:spacing w:val="8"/>
                <w:sz w:val="22"/>
                <w:szCs w:val="22"/>
              </w:rPr>
              <w:t xml:space="preserve"> </w:t>
            </w:r>
            <w:r>
              <w:rPr>
                <w:rFonts w:asciiTheme="minorHAnsi" w:hAnsiTheme="minorHAnsi" w:cstheme="minorHAnsi"/>
                <w:spacing w:val="-1"/>
                <w:sz w:val="22"/>
                <w:szCs w:val="22"/>
              </w:rPr>
              <w:t>h</w:t>
            </w:r>
            <w:r>
              <w:rPr>
                <w:rFonts w:asciiTheme="minorHAnsi" w:hAnsiTheme="minorHAnsi" w:cstheme="minorHAnsi"/>
                <w:spacing w:val="2"/>
                <w:sz w:val="22"/>
                <w:szCs w:val="22"/>
              </w:rPr>
              <w:t>i</w:t>
            </w:r>
            <w:r>
              <w:rPr>
                <w:rFonts w:asciiTheme="minorHAnsi" w:hAnsiTheme="minorHAnsi" w:cstheme="minorHAnsi"/>
                <w:spacing w:val="1"/>
                <w:sz w:val="22"/>
                <w:szCs w:val="22"/>
              </w:rPr>
              <w:t>g</w:t>
            </w:r>
            <w:r>
              <w:rPr>
                <w:rFonts w:asciiTheme="minorHAnsi" w:hAnsiTheme="minorHAnsi" w:cstheme="minorHAnsi"/>
                <w:spacing w:val="-1"/>
                <w:sz w:val="22"/>
                <w:szCs w:val="22"/>
              </w:rPr>
              <w:t>h</w:t>
            </w:r>
            <w:r>
              <w:rPr>
                <w:rFonts w:asciiTheme="minorHAnsi" w:hAnsiTheme="minorHAnsi" w:cstheme="minorHAnsi"/>
                <w:spacing w:val="-2"/>
                <w:sz w:val="22"/>
                <w:szCs w:val="22"/>
              </w:rPr>
              <w:t>w</w:t>
            </w:r>
            <w:r>
              <w:rPr>
                <w:rFonts w:asciiTheme="minorHAnsi" w:hAnsiTheme="minorHAnsi" w:cstheme="minorHAnsi"/>
                <w:sz w:val="22"/>
                <w:szCs w:val="22"/>
              </w:rPr>
              <w:t xml:space="preserve">ay </w:t>
            </w:r>
            <w:r>
              <w:rPr>
                <w:rFonts w:asciiTheme="minorHAnsi" w:hAnsiTheme="minorHAnsi" w:cstheme="minorHAnsi"/>
                <w:spacing w:val="-1"/>
                <w:sz w:val="22"/>
                <w:szCs w:val="22"/>
              </w:rPr>
              <w:t>B</w:t>
            </w:r>
            <w:r>
              <w:rPr>
                <w:rFonts w:asciiTheme="minorHAnsi" w:hAnsiTheme="minorHAnsi" w:cstheme="minorHAnsi"/>
                <w:sz w:val="22"/>
                <w:szCs w:val="22"/>
              </w:rPr>
              <w:t>a</w:t>
            </w:r>
            <w:r>
              <w:rPr>
                <w:rFonts w:asciiTheme="minorHAnsi" w:hAnsiTheme="minorHAnsi" w:cstheme="minorHAnsi"/>
                <w:spacing w:val="-1"/>
                <w:sz w:val="22"/>
                <w:szCs w:val="22"/>
              </w:rPr>
              <w:t>r-Bol</w:t>
            </w:r>
            <w:r>
              <w:rPr>
                <w:rFonts w:asciiTheme="minorHAnsi" w:hAnsiTheme="minorHAnsi" w:cstheme="minorHAnsi"/>
                <w:sz w:val="22"/>
                <w:szCs w:val="22"/>
              </w:rPr>
              <w:t>ja</w:t>
            </w:r>
            <w:r>
              <w:rPr>
                <w:rFonts w:asciiTheme="minorHAnsi" w:hAnsiTheme="minorHAnsi" w:cstheme="minorHAnsi"/>
                <w:spacing w:val="-1"/>
                <w:sz w:val="22"/>
                <w:szCs w:val="22"/>
              </w:rPr>
              <w:t>r</w:t>
            </w:r>
            <w:r>
              <w:rPr>
                <w:rFonts w:asciiTheme="minorHAnsi" w:hAnsiTheme="minorHAnsi" w:cstheme="minorHAnsi"/>
                <w:sz w:val="22"/>
                <w:szCs w:val="22"/>
              </w:rPr>
              <w:t>e</w:t>
            </w:r>
            <w:r>
              <w:rPr>
                <w:rFonts w:asciiTheme="minorHAnsi" w:hAnsiTheme="minorHAnsi" w:cstheme="minorHAnsi"/>
                <w:spacing w:val="27"/>
                <w:sz w:val="22"/>
                <w:szCs w:val="22"/>
              </w:rPr>
              <w:t xml:space="preserve"> </w:t>
            </w:r>
            <w:r>
              <w:rPr>
                <w:rFonts w:asciiTheme="minorHAnsi" w:hAnsiTheme="minorHAnsi" w:cstheme="minorHAnsi"/>
                <w:sz w:val="22"/>
                <w:szCs w:val="22"/>
              </w:rPr>
              <w:t>in</w:t>
            </w:r>
            <w:r>
              <w:rPr>
                <w:rFonts w:asciiTheme="minorHAnsi" w:hAnsiTheme="minorHAnsi" w:cstheme="minorHAnsi"/>
                <w:spacing w:val="28"/>
                <w:sz w:val="22"/>
                <w:szCs w:val="22"/>
              </w:rPr>
              <w:t xml:space="preserve"> </w:t>
            </w:r>
            <w:r>
              <w:rPr>
                <w:rFonts w:asciiTheme="minorHAnsi" w:hAnsiTheme="minorHAnsi" w:cstheme="minorHAnsi"/>
                <w:spacing w:val="1"/>
                <w:sz w:val="22"/>
                <w:szCs w:val="22"/>
              </w:rPr>
              <w:t>M</w:t>
            </w:r>
            <w:r>
              <w:rPr>
                <w:rFonts w:asciiTheme="minorHAnsi" w:hAnsiTheme="minorHAnsi" w:cstheme="minorHAnsi"/>
                <w:spacing w:val="-1"/>
                <w:sz w:val="22"/>
                <w:szCs w:val="22"/>
              </w:rPr>
              <w:t>o</w:t>
            </w:r>
            <w:r>
              <w:rPr>
                <w:rFonts w:asciiTheme="minorHAnsi" w:hAnsiTheme="minorHAnsi" w:cstheme="minorHAnsi"/>
                <w:sz w:val="22"/>
                <w:szCs w:val="22"/>
              </w:rPr>
              <w:t>nt</w:t>
            </w:r>
            <w:r>
              <w:rPr>
                <w:rFonts w:asciiTheme="minorHAnsi" w:hAnsiTheme="minorHAnsi" w:cstheme="minorHAnsi"/>
                <w:spacing w:val="-2"/>
                <w:sz w:val="22"/>
                <w:szCs w:val="22"/>
              </w:rPr>
              <w:t>en</w:t>
            </w:r>
            <w:r>
              <w:rPr>
                <w:rFonts w:asciiTheme="minorHAnsi" w:hAnsiTheme="minorHAnsi" w:cstheme="minorHAnsi"/>
                <w:sz w:val="22"/>
                <w:szCs w:val="22"/>
              </w:rPr>
              <w:t>e</w:t>
            </w:r>
            <w:r>
              <w:rPr>
                <w:rFonts w:asciiTheme="minorHAnsi" w:hAnsiTheme="minorHAnsi" w:cstheme="minorHAnsi"/>
                <w:spacing w:val="-1"/>
                <w:sz w:val="22"/>
                <w:szCs w:val="22"/>
              </w:rPr>
              <w:t>gro</w:t>
            </w:r>
            <w:r>
              <w:rPr>
                <w:rFonts w:asciiTheme="minorHAnsi" w:hAnsiTheme="minorHAnsi" w:cstheme="minorHAnsi"/>
                <w:sz w:val="22"/>
                <w:szCs w:val="22"/>
              </w:rPr>
              <w:t>,</w:t>
            </w:r>
            <w:r>
              <w:rPr>
                <w:rFonts w:asciiTheme="minorHAnsi" w:hAnsiTheme="minorHAnsi" w:cstheme="minorHAnsi"/>
                <w:spacing w:val="29"/>
                <w:sz w:val="22"/>
                <w:szCs w:val="22"/>
              </w:rPr>
              <w:t xml:space="preserve"> </w:t>
            </w:r>
            <w:r>
              <w:rPr>
                <w:rFonts w:asciiTheme="minorHAnsi" w:hAnsiTheme="minorHAnsi" w:cstheme="minorHAnsi"/>
                <w:sz w:val="22"/>
                <w:szCs w:val="22"/>
              </w:rPr>
              <w:t>P</w:t>
            </w:r>
            <w:r>
              <w:rPr>
                <w:rFonts w:asciiTheme="minorHAnsi" w:hAnsiTheme="minorHAnsi" w:cstheme="minorHAnsi"/>
                <w:spacing w:val="-1"/>
                <w:sz w:val="22"/>
                <w:szCs w:val="22"/>
              </w:rPr>
              <w:t>roc</w:t>
            </w:r>
            <w:r>
              <w:rPr>
                <w:rFonts w:asciiTheme="minorHAnsi" w:hAnsiTheme="minorHAnsi" w:cstheme="minorHAnsi"/>
                <w:sz w:val="22"/>
                <w:szCs w:val="22"/>
              </w:rPr>
              <w:t>ee</w:t>
            </w:r>
            <w:r>
              <w:rPr>
                <w:rFonts w:asciiTheme="minorHAnsi" w:hAnsiTheme="minorHAnsi" w:cstheme="minorHAnsi"/>
                <w:spacing w:val="-2"/>
                <w:sz w:val="22"/>
                <w:szCs w:val="22"/>
              </w:rPr>
              <w:t>d</w:t>
            </w:r>
            <w:r>
              <w:rPr>
                <w:rFonts w:asciiTheme="minorHAnsi" w:hAnsiTheme="minorHAnsi" w:cstheme="minorHAnsi"/>
                <w:sz w:val="22"/>
                <w:szCs w:val="22"/>
              </w:rPr>
              <w:t>in</w:t>
            </w:r>
            <w:r>
              <w:rPr>
                <w:rFonts w:asciiTheme="minorHAnsi" w:hAnsiTheme="minorHAnsi" w:cstheme="minorHAnsi"/>
                <w:spacing w:val="-1"/>
                <w:sz w:val="22"/>
                <w:szCs w:val="22"/>
              </w:rPr>
              <w:t>g</w:t>
            </w:r>
            <w:r>
              <w:rPr>
                <w:rFonts w:asciiTheme="minorHAnsi" w:hAnsiTheme="minorHAnsi" w:cstheme="minorHAnsi"/>
                <w:sz w:val="22"/>
                <w:szCs w:val="22"/>
              </w:rPr>
              <w:t>s</w:t>
            </w:r>
            <w:r>
              <w:rPr>
                <w:rFonts w:asciiTheme="minorHAnsi" w:hAnsiTheme="minorHAnsi" w:cstheme="minorHAnsi"/>
                <w:spacing w:val="27"/>
                <w:sz w:val="22"/>
                <w:szCs w:val="22"/>
              </w:rPr>
              <w:t xml:space="preserve"> </w:t>
            </w:r>
            <w:r>
              <w:rPr>
                <w:rFonts w:asciiTheme="minorHAnsi" w:hAnsiTheme="minorHAnsi" w:cstheme="minorHAnsi"/>
                <w:spacing w:val="-1"/>
                <w:sz w:val="22"/>
                <w:szCs w:val="22"/>
              </w:rPr>
              <w:t>fro</w:t>
            </w:r>
            <w:r>
              <w:rPr>
                <w:rFonts w:asciiTheme="minorHAnsi" w:hAnsiTheme="minorHAnsi" w:cstheme="minorHAnsi"/>
                <w:sz w:val="22"/>
                <w:szCs w:val="22"/>
              </w:rPr>
              <w:t>m</w:t>
            </w:r>
            <w:r>
              <w:rPr>
                <w:rFonts w:asciiTheme="minorHAnsi" w:hAnsiTheme="minorHAnsi" w:cstheme="minorHAnsi"/>
                <w:spacing w:val="29"/>
                <w:sz w:val="22"/>
                <w:szCs w:val="22"/>
              </w:rPr>
              <w:t xml:space="preserve"> </w:t>
            </w:r>
            <w:r>
              <w:rPr>
                <w:rFonts w:asciiTheme="minorHAnsi" w:hAnsiTheme="minorHAnsi" w:cstheme="minorHAnsi"/>
                <w:sz w:val="22"/>
                <w:szCs w:val="22"/>
              </w:rPr>
              <w:t>S</w:t>
            </w:r>
            <w:r>
              <w:rPr>
                <w:rFonts w:asciiTheme="minorHAnsi" w:hAnsiTheme="minorHAnsi" w:cstheme="minorHAnsi"/>
                <w:spacing w:val="-1"/>
                <w:sz w:val="22"/>
                <w:szCs w:val="22"/>
              </w:rPr>
              <w:t>c</w:t>
            </w:r>
            <w:r>
              <w:rPr>
                <w:rFonts w:asciiTheme="minorHAnsi" w:hAnsiTheme="minorHAnsi" w:cstheme="minorHAnsi"/>
                <w:sz w:val="22"/>
                <w:szCs w:val="22"/>
              </w:rPr>
              <w:t>ien</w:t>
            </w:r>
            <w:r>
              <w:rPr>
                <w:rFonts w:asciiTheme="minorHAnsi" w:hAnsiTheme="minorHAnsi" w:cstheme="minorHAnsi"/>
                <w:spacing w:val="-2"/>
                <w:sz w:val="22"/>
                <w:szCs w:val="22"/>
              </w:rPr>
              <w:t>t</w:t>
            </w:r>
            <w:r>
              <w:rPr>
                <w:rFonts w:asciiTheme="minorHAnsi" w:hAnsiTheme="minorHAnsi" w:cstheme="minorHAnsi"/>
                <w:sz w:val="22"/>
                <w:szCs w:val="22"/>
              </w:rPr>
              <w:t>i</w:t>
            </w:r>
            <w:r>
              <w:rPr>
                <w:rFonts w:asciiTheme="minorHAnsi" w:hAnsiTheme="minorHAnsi" w:cstheme="minorHAnsi"/>
                <w:spacing w:val="-1"/>
                <w:sz w:val="22"/>
                <w:szCs w:val="22"/>
              </w:rPr>
              <w:t>f</w:t>
            </w:r>
            <w:r>
              <w:rPr>
                <w:rFonts w:asciiTheme="minorHAnsi" w:hAnsiTheme="minorHAnsi" w:cstheme="minorHAnsi"/>
                <w:sz w:val="22"/>
                <w:szCs w:val="22"/>
              </w:rPr>
              <w:t>ic</w:t>
            </w:r>
            <w:r>
              <w:rPr>
                <w:rFonts w:asciiTheme="minorHAnsi" w:hAnsiTheme="minorHAnsi" w:cstheme="minorHAnsi"/>
                <w:spacing w:val="27"/>
                <w:sz w:val="22"/>
                <w:szCs w:val="22"/>
              </w:rPr>
              <w:t xml:space="preserve"> </w:t>
            </w:r>
            <w:r>
              <w:rPr>
                <w:rFonts w:asciiTheme="minorHAnsi" w:hAnsiTheme="minorHAnsi" w:cstheme="minorHAnsi"/>
                <w:spacing w:val="-1"/>
                <w:sz w:val="22"/>
                <w:szCs w:val="22"/>
              </w:rPr>
              <w:t>co</w:t>
            </w:r>
            <w:r>
              <w:rPr>
                <w:rFonts w:asciiTheme="minorHAnsi" w:hAnsiTheme="minorHAnsi" w:cstheme="minorHAnsi"/>
                <w:sz w:val="22"/>
                <w:szCs w:val="22"/>
              </w:rPr>
              <w:t>n</w:t>
            </w:r>
            <w:r>
              <w:rPr>
                <w:rFonts w:asciiTheme="minorHAnsi" w:hAnsiTheme="minorHAnsi" w:cstheme="minorHAnsi"/>
                <w:spacing w:val="-1"/>
                <w:sz w:val="22"/>
                <w:szCs w:val="22"/>
              </w:rPr>
              <w:t>f</w:t>
            </w:r>
            <w:r>
              <w:rPr>
                <w:rFonts w:asciiTheme="minorHAnsi" w:hAnsiTheme="minorHAnsi" w:cstheme="minorHAnsi"/>
                <w:sz w:val="22"/>
                <w:szCs w:val="22"/>
              </w:rPr>
              <w:t>e</w:t>
            </w:r>
            <w:r>
              <w:rPr>
                <w:rFonts w:asciiTheme="minorHAnsi" w:hAnsiTheme="minorHAnsi" w:cstheme="minorHAnsi"/>
                <w:spacing w:val="-1"/>
                <w:sz w:val="22"/>
                <w:szCs w:val="22"/>
              </w:rPr>
              <w:t>r</w:t>
            </w:r>
            <w:r>
              <w:rPr>
                <w:rFonts w:asciiTheme="minorHAnsi" w:hAnsiTheme="minorHAnsi" w:cstheme="minorHAnsi"/>
                <w:sz w:val="22"/>
                <w:szCs w:val="22"/>
              </w:rPr>
              <w:t>en</w:t>
            </w:r>
            <w:r>
              <w:rPr>
                <w:rFonts w:asciiTheme="minorHAnsi" w:hAnsiTheme="minorHAnsi" w:cstheme="minorHAnsi"/>
                <w:spacing w:val="-1"/>
                <w:sz w:val="22"/>
                <w:szCs w:val="22"/>
              </w:rPr>
              <w:t>c</w:t>
            </w:r>
            <w:r>
              <w:rPr>
                <w:rFonts w:asciiTheme="minorHAnsi" w:hAnsiTheme="minorHAnsi" w:cstheme="minorHAnsi"/>
                <w:sz w:val="22"/>
                <w:szCs w:val="22"/>
              </w:rPr>
              <w:t>e</w:t>
            </w:r>
            <w:r>
              <w:rPr>
                <w:rFonts w:asciiTheme="minorHAnsi" w:hAnsiTheme="minorHAnsi" w:cstheme="minorHAnsi"/>
                <w:spacing w:val="25"/>
                <w:sz w:val="22"/>
                <w:szCs w:val="22"/>
              </w:rPr>
              <w:t xml:space="preserve"> </w:t>
            </w:r>
            <w:r>
              <w:rPr>
                <w:rFonts w:asciiTheme="minorHAnsi" w:hAnsiTheme="minorHAnsi" w:cstheme="minorHAnsi"/>
                <w:sz w:val="22"/>
                <w:szCs w:val="22"/>
              </w:rPr>
              <w:t>Pe</w:t>
            </w:r>
            <w:r>
              <w:rPr>
                <w:rFonts w:asciiTheme="minorHAnsi" w:hAnsiTheme="minorHAnsi" w:cstheme="minorHAnsi"/>
                <w:spacing w:val="-1"/>
                <w:sz w:val="22"/>
                <w:szCs w:val="22"/>
              </w:rPr>
              <w:t>o</w:t>
            </w:r>
            <w:r>
              <w:rPr>
                <w:rFonts w:asciiTheme="minorHAnsi" w:hAnsiTheme="minorHAnsi" w:cstheme="minorHAnsi"/>
                <w:sz w:val="22"/>
                <w:szCs w:val="22"/>
              </w:rPr>
              <w:t>p</w:t>
            </w:r>
            <w:r>
              <w:rPr>
                <w:rFonts w:asciiTheme="minorHAnsi" w:hAnsiTheme="minorHAnsi" w:cstheme="minorHAnsi"/>
                <w:spacing w:val="-1"/>
                <w:sz w:val="22"/>
                <w:szCs w:val="22"/>
              </w:rPr>
              <w:t>l</w:t>
            </w:r>
            <w:r>
              <w:rPr>
                <w:rFonts w:asciiTheme="minorHAnsi" w:hAnsiTheme="minorHAnsi" w:cstheme="minorHAnsi"/>
                <w:sz w:val="22"/>
                <w:szCs w:val="22"/>
              </w:rPr>
              <w:t>e</w:t>
            </w:r>
            <w:r>
              <w:rPr>
                <w:rFonts w:asciiTheme="minorHAnsi" w:hAnsiTheme="minorHAnsi" w:cstheme="minorHAnsi"/>
                <w:w w:val="99"/>
                <w:sz w:val="22"/>
                <w:szCs w:val="22"/>
              </w:rPr>
              <w:t xml:space="preserve"> </w:t>
            </w:r>
            <w:r>
              <w:rPr>
                <w:rFonts w:asciiTheme="minorHAnsi" w:hAnsiTheme="minorHAnsi" w:cstheme="minorHAnsi"/>
                <w:sz w:val="22"/>
                <w:szCs w:val="22"/>
              </w:rPr>
              <w:t>b</w:t>
            </w:r>
            <w:r>
              <w:rPr>
                <w:rFonts w:asciiTheme="minorHAnsi" w:hAnsiTheme="minorHAnsi" w:cstheme="minorHAnsi"/>
                <w:spacing w:val="-1"/>
                <w:sz w:val="22"/>
                <w:szCs w:val="22"/>
              </w:rPr>
              <w:t>u</w:t>
            </w:r>
            <w:r>
              <w:rPr>
                <w:rFonts w:asciiTheme="minorHAnsi" w:hAnsiTheme="minorHAnsi" w:cstheme="minorHAnsi"/>
                <w:sz w:val="22"/>
                <w:szCs w:val="22"/>
              </w:rPr>
              <w:t>i</w:t>
            </w:r>
            <w:r>
              <w:rPr>
                <w:rFonts w:asciiTheme="minorHAnsi" w:hAnsiTheme="minorHAnsi" w:cstheme="minorHAnsi"/>
                <w:spacing w:val="-1"/>
                <w:sz w:val="22"/>
                <w:szCs w:val="22"/>
              </w:rPr>
              <w:t>l</w:t>
            </w:r>
            <w:r>
              <w:rPr>
                <w:rFonts w:asciiTheme="minorHAnsi" w:hAnsiTheme="minorHAnsi" w:cstheme="minorHAnsi"/>
                <w:spacing w:val="-2"/>
                <w:sz w:val="22"/>
                <w:szCs w:val="22"/>
              </w:rPr>
              <w:t>d</w:t>
            </w:r>
            <w:r>
              <w:rPr>
                <w:rFonts w:asciiTheme="minorHAnsi" w:hAnsiTheme="minorHAnsi" w:cstheme="minorHAnsi"/>
                <w:sz w:val="22"/>
                <w:szCs w:val="22"/>
              </w:rPr>
              <w:t>in</w:t>
            </w:r>
            <w:r>
              <w:rPr>
                <w:rFonts w:asciiTheme="minorHAnsi" w:hAnsiTheme="minorHAnsi" w:cstheme="minorHAnsi"/>
                <w:spacing w:val="-1"/>
                <w:sz w:val="22"/>
                <w:szCs w:val="22"/>
              </w:rPr>
              <w:t>g</w:t>
            </w:r>
            <w:r>
              <w:rPr>
                <w:rFonts w:asciiTheme="minorHAnsi" w:hAnsiTheme="minorHAnsi" w:cstheme="minorHAnsi"/>
                <w:sz w:val="22"/>
                <w:szCs w:val="22"/>
              </w:rPr>
              <w:t>s</w:t>
            </w:r>
            <w:r>
              <w:rPr>
                <w:rFonts w:asciiTheme="minorHAnsi" w:hAnsiTheme="minorHAnsi" w:cstheme="minorHAnsi"/>
                <w:spacing w:val="31"/>
                <w:sz w:val="22"/>
                <w:szCs w:val="22"/>
              </w:rPr>
              <w:t xml:space="preserve"> </w:t>
            </w:r>
            <w:r>
              <w:rPr>
                <w:rFonts w:asciiTheme="minorHAnsi" w:hAnsiTheme="minorHAnsi" w:cstheme="minorHAnsi"/>
                <w:sz w:val="22"/>
                <w:szCs w:val="22"/>
              </w:rPr>
              <w:t>and</w:t>
            </w:r>
            <w:r>
              <w:rPr>
                <w:rFonts w:asciiTheme="minorHAnsi" w:hAnsiTheme="minorHAnsi" w:cstheme="minorHAnsi"/>
                <w:spacing w:val="31"/>
                <w:sz w:val="22"/>
                <w:szCs w:val="22"/>
              </w:rPr>
              <w:t xml:space="preserve"> </w:t>
            </w:r>
            <w:r>
              <w:rPr>
                <w:rFonts w:asciiTheme="minorHAnsi" w:hAnsiTheme="minorHAnsi" w:cstheme="minorHAnsi"/>
                <w:sz w:val="22"/>
                <w:szCs w:val="22"/>
              </w:rPr>
              <w:t>en</w:t>
            </w:r>
            <w:r>
              <w:rPr>
                <w:rFonts w:asciiTheme="minorHAnsi" w:hAnsiTheme="minorHAnsi" w:cstheme="minorHAnsi"/>
                <w:spacing w:val="-1"/>
                <w:sz w:val="22"/>
                <w:szCs w:val="22"/>
              </w:rPr>
              <w:t>v</w:t>
            </w:r>
            <w:r>
              <w:rPr>
                <w:rFonts w:asciiTheme="minorHAnsi" w:hAnsiTheme="minorHAnsi" w:cstheme="minorHAnsi"/>
                <w:sz w:val="22"/>
                <w:szCs w:val="22"/>
              </w:rPr>
              <w:t>i</w:t>
            </w:r>
            <w:r>
              <w:rPr>
                <w:rFonts w:asciiTheme="minorHAnsi" w:hAnsiTheme="minorHAnsi" w:cstheme="minorHAnsi"/>
                <w:spacing w:val="-1"/>
                <w:sz w:val="22"/>
                <w:szCs w:val="22"/>
              </w:rPr>
              <w:t>ro</w:t>
            </w:r>
            <w:r>
              <w:rPr>
                <w:rFonts w:asciiTheme="minorHAnsi" w:hAnsiTheme="minorHAnsi" w:cstheme="minorHAnsi"/>
                <w:sz w:val="22"/>
                <w:szCs w:val="22"/>
              </w:rPr>
              <w:t>n</w:t>
            </w:r>
            <w:r>
              <w:rPr>
                <w:rFonts w:asciiTheme="minorHAnsi" w:hAnsiTheme="minorHAnsi" w:cstheme="minorHAnsi"/>
                <w:spacing w:val="-1"/>
                <w:sz w:val="22"/>
                <w:szCs w:val="22"/>
              </w:rPr>
              <w:t>m</w:t>
            </w:r>
            <w:r>
              <w:rPr>
                <w:rFonts w:asciiTheme="minorHAnsi" w:hAnsiTheme="minorHAnsi" w:cstheme="minorHAnsi"/>
                <w:sz w:val="22"/>
                <w:szCs w:val="22"/>
              </w:rPr>
              <w:t>ent</w:t>
            </w:r>
            <w:r>
              <w:rPr>
                <w:rFonts w:asciiTheme="minorHAnsi" w:hAnsiTheme="minorHAnsi" w:cstheme="minorHAnsi"/>
                <w:spacing w:val="32"/>
                <w:sz w:val="22"/>
                <w:szCs w:val="22"/>
              </w:rPr>
              <w:t xml:space="preserve"> </w:t>
            </w:r>
            <w:r>
              <w:rPr>
                <w:rFonts w:asciiTheme="minorHAnsi" w:hAnsiTheme="minorHAnsi" w:cstheme="minorHAnsi"/>
                <w:sz w:val="22"/>
                <w:szCs w:val="22"/>
              </w:rPr>
              <w:t>-</w:t>
            </w:r>
            <w:r>
              <w:rPr>
                <w:rFonts w:asciiTheme="minorHAnsi" w:hAnsiTheme="minorHAnsi" w:cstheme="minorHAnsi"/>
                <w:spacing w:val="31"/>
                <w:sz w:val="22"/>
                <w:szCs w:val="22"/>
              </w:rPr>
              <w:t xml:space="preserve"> </w:t>
            </w:r>
            <w:r>
              <w:rPr>
                <w:rFonts w:asciiTheme="minorHAnsi" w:hAnsiTheme="minorHAnsi" w:cstheme="minorHAnsi"/>
                <w:spacing w:val="-1"/>
                <w:sz w:val="22"/>
                <w:szCs w:val="22"/>
              </w:rPr>
              <w:t>Br</w:t>
            </w:r>
            <w:r>
              <w:rPr>
                <w:rFonts w:asciiTheme="minorHAnsi" w:hAnsiTheme="minorHAnsi" w:cstheme="minorHAnsi"/>
                <w:sz w:val="22"/>
                <w:szCs w:val="22"/>
              </w:rPr>
              <w:t>no</w:t>
            </w:r>
            <w:r>
              <w:rPr>
                <w:rFonts w:asciiTheme="minorHAnsi" w:hAnsiTheme="minorHAnsi" w:cstheme="minorHAnsi"/>
                <w:spacing w:val="32"/>
                <w:sz w:val="22"/>
                <w:szCs w:val="22"/>
              </w:rPr>
              <w:t xml:space="preserve"> </w:t>
            </w:r>
            <w:r>
              <w:rPr>
                <w:rFonts w:asciiTheme="minorHAnsi" w:hAnsiTheme="minorHAnsi" w:cstheme="minorHAnsi"/>
                <w:spacing w:val="-1"/>
                <w:sz w:val="22"/>
                <w:szCs w:val="22"/>
              </w:rPr>
              <w:t>2010</w:t>
            </w:r>
            <w:r>
              <w:rPr>
                <w:rFonts w:asciiTheme="minorHAnsi" w:hAnsiTheme="minorHAnsi" w:cstheme="minorHAnsi"/>
                <w:sz w:val="22"/>
                <w:szCs w:val="22"/>
              </w:rPr>
              <w:t>,</w:t>
            </w:r>
            <w:r>
              <w:rPr>
                <w:rFonts w:asciiTheme="minorHAnsi" w:hAnsiTheme="minorHAnsi" w:cstheme="minorHAnsi"/>
                <w:spacing w:val="33"/>
                <w:sz w:val="22"/>
                <w:szCs w:val="22"/>
              </w:rPr>
              <w:t xml:space="preserve"> </w:t>
            </w:r>
            <w:r>
              <w:rPr>
                <w:rFonts w:asciiTheme="minorHAnsi" w:hAnsiTheme="minorHAnsi" w:cstheme="minorHAnsi"/>
                <w:spacing w:val="-1"/>
                <w:sz w:val="22"/>
                <w:szCs w:val="22"/>
              </w:rPr>
              <w:t>Br</w:t>
            </w:r>
            <w:r>
              <w:rPr>
                <w:rFonts w:asciiTheme="minorHAnsi" w:hAnsiTheme="minorHAnsi" w:cstheme="minorHAnsi"/>
                <w:sz w:val="22"/>
                <w:szCs w:val="22"/>
              </w:rPr>
              <w:t>n</w:t>
            </w:r>
            <w:r>
              <w:rPr>
                <w:rFonts w:asciiTheme="minorHAnsi" w:hAnsiTheme="minorHAnsi" w:cstheme="minorHAnsi"/>
                <w:spacing w:val="-1"/>
                <w:sz w:val="22"/>
                <w:szCs w:val="22"/>
              </w:rPr>
              <w:t>o</w:t>
            </w:r>
            <w:r>
              <w:rPr>
                <w:rFonts w:asciiTheme="minorHAnsi" w:hAnsiTheme="minorHAnsi" w:cstheme="minorHAnsi"/>
                <w:sz w:val="22"/>
                <w:szCs w:val="22"/>
              </w:rPr>
              <w:t>,</w:t>
            </w:r>
            <w:r>
              <w:rPr>
                <w:rFonts w:asciiTheme="minorHAnsi" w:hAnsiTheme="minorHAnsi" w:cstheme="minorHAnsi"/>
                <w:spacing w:val="33"/>
                <w:sz w:val="22"/>
                <w:szCs w:val="22"/>
              </w:rPr>
              <w:t xml:space="preserve"> </w:t>
            </w:r>
            <w:r>
              <w:rPr>
                <w:rFonts w:asciiTheme="minorHAnsi" w:hAnsiTheme="minorHAnsi" w:cstheme="minorHAnsi"/>
                <w:spacing w:val="-1"/>
                <w:sz w:val="22"/>
                <w:szCs w:val="22"/>
              </w:rPr>
              <w:t>C</w:t>
            </w:r>
            <w:r>
              <w:rPr>
                <w:rFonts w:asciiTheme="minorHAnsi" w:hAnsiTheme="minorHAnsi" w:cstheme="minorHAnsi"/>
                <w:spacing w:val="-2"/>
                <w:sz w:val="22"/>
                <w:szCs w:val="22"/>
              </w:rPr>
              <w:t>z</w:t>
            </w:r>
            <w:r>
              <w:rPr>
                <w:rFonts w:asciiTheme="minorHAnsi" w:hAnsiTheme="minorHAnsi" w:cstheme="minorHAnsi"/>
                <w:sz w:val="22"/>
                <w:szCs w:val="22"/>
              </w:rPr>
              <w:t>e</w:t>
            </w:r>
            <w:r>
              <w:rPr>
                <w:rFonts w:asciiTheme="minorHAnsi" w:hAnsiTheme="minorHAnsi" w:cstheme="minorHAnsi"/>
                <w:spacing w:val="-1"/>
                <w:sz w:val="22"/>
                <w:szCs w:val="22"/>
              </w:rPr>
              <w:t>c</w:t>
            </w:r>
            <w:r>
              <w:rPr>
                <w:rFonts w:asciiTheme="minorHAnsi" w:hAnsiTheme="minorHAnsi" w:cstheme="minorHAnsi"/>
                <w:sz w:val="22"/>
                <w:szCs w:val="22"/>
              </w:rPr>
              <w:t>k</w:t>
            </w:r>
            <w:r>
              <w:rPr>
                <w:rFonts w:asciiTheme="minorHAnsi" w:hAnsiTheme="minorHAnsi" w:cstheme="minorHAnsi"/>
                <w:spacing w:val="31"/>
                <w:sz w:val="22"/>
                <w:szCs w:val="22"/>
              </w:rPr>
              <w:t xml:space="preserve"> </w:t>
            </w:r>
            <w:r>
              <w:rPr>
                <w:rFonts w:asciiTheme="minorHAnsi" w:hAnsiTheme="minorHAnsi" w:cstheme="minorHAnsi"/>
                <w:spacing w:val="-1"/>
                <w:sz w:val="22"/>
                <w:szCs w:val="22"/>
              </w:rPr>
              <w:t>R</w:t>
            </w:r>
            <w:r>
              <w:rPr>
                <w:rFonts w:asciiTheme="minorHAnsi" w:hAnsiTheme="minorHAnsi" w:cstheme="minorHAnsi"/>
                <w:sz w:val="22"/>
                <w:szCs w:val="22"/>
              </w:rPr>
              <w:t>ep</w:t>
            </w:r>
            <w:r>
              <w:rPr>
                <w:rFonts w:asciiTheme="minorHAnsi" w:hAnsiTheme="minorHAnsi" w:cstheme="minorHAnsi"/>
                <w:spacing w:val="-1"/>
                <w:sz w:val="22"/>
                <w:szCs w:val="22"/>
              </w:rPr>
              <w:t>u</w:t>
            </w:r>
            <w:r>
              <w:rPr>
                <w:rFonts w:asciiTheme="minorHAnsi" w:hAnsiTheme="minorHAnsi" w:cstheme="minorHAnsi"/>
                <w:sz w:val="22"/>
                <w:szCs w:val="22"/>
              </w:rPr>
              <w:t>b</w:t>
            </w:r>
            <w:r>
              <w:rPr>
                <w:rFonts w:asciiTheme="minorHAnsi" w:hAnsiTheme="minorHAnsi" w:cstheme="minorHAnsi"/>
                <w:spacing w:val="-1"/>
                <w:sz w:val="22"/>
                <w:szCs w:val="22"/>
              </w:rPr>
              <w:t>l</w:t>
            </w:r>
            <w:r>
              <w:rPr>
                <w:rFonts w:asciiTheme="minorHAnsi" w:hAnsiTheme="minorHAnsi" w:cstheme="minorHAnsi"/>
                <w:sz w:val="22"/>
                <w:szCs w:val="22"/>
              </w:rPr>
              <w:t>i</w:t>
            </w:r>
            <w:r>
              <w:rPr>
                <w:rFonts w:asciiTheme="minorHAnsi" w:hAnsiTheme="minorHAnsi" w:cstheme="minorHAnsi"/>
                <w:spacing w:val="-1"/>
                <w:sz w:val="22"/>
                <w:szCs w:val="22"/>
              </w:rPr>
              <w:t>c</w:t>
            </w:r>
            <w:r>
              <w:rPr>
                <w:rFonts w:asciiTheme="minorHAnsi" w:hAnsiTheme="minorHAnsi" w:cstheme="minorHAnsi"/>
                <w:sz w:val="22"/>
                <w:szCs w:val="22"/>
              </w:rPr>
              <w:t>,</w:t>
            </w:r>
            <w:r>
              <w:rPr>
                <w:rFonts w:asciiTheme="minorHAnsi" w:hAnsiTheme="minorHAnsi" w:cstheme="minorHAnsi"/>
                <w:spacing w:val="31"/>
                <w:sz w:val="22"/>
                <w:szCs w:val="22"/>
              </w:rPr>
              <w:t xml:space="preserve"> </w:t>
            </w:r>
            <w:r>
              <w:rPr>
                <w:rFonts w:asciiTheme="minorHAnsi" w:hAnsiTheme="minorHAnsi" w:cstheme="minorHAnsi"/>
                <w:spacing w:val="-1"/>
                <w:sz w:val="22"/>
                <w:szCs w:val="22"/>
              </w:rPr>
              <w:t>Nov</w:t>
            </w:r>
            <w:r>
              <w:rPr>
                <w:rFonts w:asciiTheme="minorHAnsi" w:hAnsiTheme="minorHAnsi" w:cstheme="minorHAnsi"/>
                <w:sz w:val="22"/>
                <w:szCs w:val="22"/>
              </w:rPr>
              <w:t>e</w:t>
            </w:r>
            <w:r>
              <w:rPr>
                <w:rFonts w:asciiTheme="minorHAnsi" w:hAnsiTheme="minorHAnsi" w:cstheme="minorHAnsi"/>
                <w:spacing w:val="-1"/>
                <w:sz w:val="22"/>
                <w:szCs w:val="22"/>
              </w:rPr>
              <w:t>m</w:t>
            </w:r>
            <w:r>
              <w:rPr>
                <w:rFonts w:asciiTheme="minorHAnsi" w:hAnsiTheme="minorHAnsi" w:cstheme="minorHAnsi"/>
                <w:sz w:val="22"/>
                <w:szCs w:val="22"/>
              </w:rPr>
              <w:t>ber</w:t>
            </w:r>
            <w:r>
              <w:rPr>
                <w:rFonts w:asciiTheme="minorHAnsi" w:hAnsiTheme="minorHAnsi" w:cstheme="minorHAnsi"/>
                <w:w w:val="99"/>
                <w:sz w:val="22"/>
                <w:szCs w:val="22"/>
              </w:rPr>
              <w:t xml:space="preserve"> </w:t>
            </w:r>
            <w:r>
              <w:rPr>
                <w:rFonts w:asciiTheme="minorHAnsi" w:hAnsiTheme="minorHAnsi" w:cstheme="minorHAnsi"/>
                <w:spacing w:val="-1"/>
                <w:sz w:val="22"/>
                <w:szCs w:val="22"/>
              </w:rPr>
              <w:t>20</w:t>
            </w:r>
            <w:r>
              <w:rPr>
                <w:rFonts w:asciiTheme="minorHAnsi" w:hAnsiTheme="minorHAnsi" w:cstheme="minorHAnsi"/>
                <w:spacing w:val="1"/>
                <w:sz w:val="22"/>
                <w:szCs w:val="22"/>
              </w:rPr>
              <w:t>1</w:t>
            </w:r>
            <w:r>
              <w:rPr>
                <w:rFonts w:asciiTheme="minorHAnsi" w:hAnsiTheme="minorHAnsi" w:cstheme="minorHAnsi"/>
                <w:spacing w:val="-1"/>
                <w:sz w:val="22"/>
                <w:szCs w:val="22"/>
              </w:rPr>
              <w:t>0</w:t>
            </w:r>
            <w:r>
              <w:rPr>
                <w:rFonts w:asciiTheme="minorHAnsi" w:hAnsiTheme="minorHAnsi" w:cstheme="minorHAnsi"/>
                <w:sz w:val="22"/>
                <w:szCs w:val="22"/>
              </w:rPr>
              <w:t>,</w:t>
            </w:r>
            <w:r>
              <w:rPr>
                <w:rFonts w:asciiTheme="minorHAnsi" w:hAnsiTheme="minorHAnsi" w:cstheme="minorHAnsi"/>
                <w:spacing w:val="-8"/>
                <w:sz w:val="22"/>
                <w:szCs w:val="22"/>
              </w:rPr>
              <w:t xml:space="preserve"> </w:t>
            </w:r>
            <w:r>
              <w:rPr>
                <w:rFonts w:asciiTheme="minorHAnsi" w:hAnsiTheme="minorHAnsi" w:cstheme="minorHAnsi"/>
                <w:sz w:val="22"/>
                <w:szCs w:val="22"/>
              </w:rPr>
              <w:t>pp.</w:t>
            </w:r>
            <w:r>
              <w:rPr>
                <w:rFonts w:asciiTheme="minorHAnsi" w:hAnsiTheme="minorHAnsi" w:cstheme="minorHAnsi"/>
                <w:spacing w:val="-7"/>
                <w:sz w:val="22"/>
                <w:szCs w:val="22"/>
              </w:rPr>
              <w:t xml:space="preserve"> </w:t>
            </w:r>
            <w:r>
              <w:rPr>
                <w:rFonts w:asciiTheme="minorHAnsi" w:hAnsiTheme="minorHAnsi" w:cstheme="minorHAnsi"/>
                <w:spacing w:val="-1"/>
                <w:sz w:val="22"/>
                <w:szCs w:val="22"/>
              </w:rPr>
              <w:t>499-505</w:t>
            </w:r>
            <w:r>
              <w:rPr>
                <w:rFonts w:asciiTheme="minorHAnsi" w:hAnsiTheme="minorHAnsi" w:cstheme="minorHAnsi"/>
                <w:sz w:val="22"/>
                <w:szCs w:val="22"/>
              </w:rPr>
              <w:t>.</w:t>
            </w:r>
            <w:r>
              <w:rPr>
                <w:rFonts w:asciiTheme="minorHAnsi" w:hAnsiTheme="minorHAnsi" w:cstheme="minorHAnsi"/>
                <w:spacing w:val="-8"/>
                <w:sz w:val="22"/>
                <w:szCs w:val="22"/>
              </w:rPr>
              <w:t xml:space="preserve"> </w:t>
            </w:r>
            <w:r>
              <w:rPr>
                <w:rFonts w:asciiTheme="minorHAnsi" w:hAnsiTheme="minorHAnsi" w:cstheme="minorHAnsi"/>
                <w:spacing w:val="-1"/>
                <w:sz w:val="22"/>
                <w:szCs w:val="22"/>
              </w:rPr>
              <w:t>I</w:t>
            </w:r>
            <w:r>
              <w:rPr>
                <w:rFonts w:asciiTheme="minorHAnsi" w:hAnsiTheme="minorHAnsi" w:cstheme="minorHAnsi"/>
                <w:sz w:val="22"/>
                <w:szCs w:val="22"/>
              </w:rPr>
              <w:t>S</w:t>
            </w:r>
            <w:r>
              <w:rPr>
                <w:rFonts w:asciiTheme="minorHAnsi" w:hAnsiTheme="minorHAnsi" w:cstheme="minorHAnsi"/>
                <w:spacing w:val="2"/>
                <w:sz w:val="22"/>
                <w:szCs w:val="22"/>
              </w:rPr>
              <w:t>B</w:t>
            </w:r>
            <w:r>
              <w:rPr>
                <w:rFonts w:asciiTheme="minorHAnsi" w:hAnsiTheme="minorHAnsi" w:cstheme="minorHAnsi"/>
                <w:sz w:val="22"/>
                <w:szCs w:val="22"/>
              </w:rPr>
              <w:t>N</w:t>
            </w:r>
            <w:r>
              <w:rPr>
                <w:rFonts w:asciiTheme="minorHAnsi" w:hAnsiTheme="minorHAnsi" w:cstheme="minorHAnsi"/>
                <w:spacing w:val="-9"/>
                <w:sz w:val="22"/>
                <w:szCs w:val="22"/>
              </w:rPr>
              <w:t xml:space="preserve"> </w:t>
            </w:r>
            <w:r>
              <w:rPr>
                <w:rFonts w:asciiTheme="minorHAnsi" w:hAnsiTheme="minorHAnsi" w:cstheme="minorHAnsi"/>
                <w:spacing w:val="-1"/>
                <w:sz w:val="22"/>
                <w:szCs w:val="22"/>
              </w:rPr>
              <w:t>978</w:t>
            </w:r>
            <w:r>
              <w:rPr>
                <w:rFonts w:asciiTheme="minorHAnsi" w:hAnsiTheme="minorHAnsi" w:cstheme="minorHAnsi"/>
                <w:spacing w:val="1"/>
                <w:sz w:val="22"/>
                <w:szCs w:val="22"/>
              </w:rPr>
              <w:t>-</w:t>
            </w:r>
            <w:r>
              <w:rPr>
                <w:rFonts w:asciiTheme="minorHAnsi" w:hAnsiTheme="minorHAnsi" w:cstheme="minorHAnsi"/>
                <w:sz w:val="22"/>
                <w:szCs w:val="22"/>
              </w:rPr>
              <w:t>80-7204-705-5.</w:t>
            </w:r>
          </w:p>
          <w:p>
            <w:pPr>
              <w:pStyle w:val="8"/>
              <w:numPr>
                <w:ilvl w:val="0"/>
                <w:numId w:val="2"/>
              </w:numPr>
              <w:tabs>
                <w:tab w:val="left" w:pos="657"/>
              </w:tabs>
              <w:ind w:left="657" w:right="167"/>
              <w:jc w:val="both"/>
              <w:rPr>
                <w:rFonts w:asciiTheme="minorHAnsi" w:hAnsiTheme="minorHAnsi" w:cstheme="minorHAnsi"/>
                <w:sz w:val="22"/>
                <w:szCs w:val="22"/>
              </w:rPr>
            </w:pPr>
            <w:r>
              <w:rPr>
                <w:rFonts w:asciiTheme="minorHAnsi" w:hAnsiTheme="minorHAnsi" w:cstheme="minorHAnsi"/>
                <w:sz w:val="22"/>
                <w:szCs w:val="22"/>
              </w:rPr>
              <w:t xml:space="preserve">S. Ognjenović, Z. Zafirovski, </w:t>
            </w:r>
            <w:r>
              <w:rPr>
                <w:rFonts w:asciiTheme="minorHAnsi" w:hAnsiTheme="minorHAnsi" w:cstheme="minorHAnsi"/>
                <w:b/>
                <w:sz w:val="22"/>
                <w:szCs w:val="22"/>
              </w:rPr>
              <w:t>M. Gogić</w:t>
            </w:r>
            <w:r>
              <w:rPr>
                <w:rFonts w:asciiTheme="minorHAnsi" w:hAnsiTheme="minorHAnsi" w:cstheme="minorHAnsi"/>
                <w:sz w:val="22"/>
                <w:szCs w:val="22"/>
              </w:rPr>
              <w:t>: Dynamic homogeneity determined as on the basis of the elements of the road in the conditions of free traffic flow and functional dependence on the number of traffic accidents, Proceedings from 7th International Committee on Road and Airfield Pavement Technology 2011 Conference, Bangkok, Thailand, August 2011.</w:t>
            </w:r>
          </w:p>
          <w:p>
            <w:pPr>
              <w:pStyle w:val="8"/>
              <w:numPr>
                <w:ilvl w:val="0"/>
                <w:numId w:val="2"/>
              </w:numPr>
              <w:tabs>
                <w:tab w:val="left" w:pos="657"/>
              </w:tabs>
              <w:ind w:left="657" w:right="167"/>
              <w:jc w:val="both"/>
              <w:rPr>
                <w:rFonts w:asciiTheme="minorHAnsi" w:hAnsiTheme="minorHAnsi" w:cstheme="minorHAnsi"/>
                <w:sz w:val="22"/>
                <w:szCs w:val="22"/>
              </w:rPr>
            </w:pPr>
            <w:r>
              <w:rPr>
                <w:rFonts w:asciiTheme="minorHAnsi" w:hAnsiTheme="minorHAnsi" w:cstheme="minorHAnsi"/>
                <w:sz w:val="22"/>
                <w:szCs w:val="22"/>
              </w:rPr>
              <w:t xml:space="preserve">Ž. Praščević, S. Pavlović, </w:t>
            </w:r>
            <w:r>
              <w:rPr>
                <w:rFonts w:asciiTheme="minorHAnsi" w:hAnsiTheme="minorHAnsi" w:cstheme="minorHAnsi"/>
                <w:b/>
                <w:sz w:val="22"/>
                <w:szCs w:val="22"/>
              </w:rPr>
              <w:t>M. Gogić</w:t>
            </w:r>
            <w:r>
              <w:rPr>
                <w:rFonts w:asciiTheme="minorHAnsi" w:hAnsiTheme="minorHAnsi" w:cstheme="minorHAnsi"/>
                <w:sz w:val="22"/>
                <w:szCs w:val="22"/>
              </w:rPr>
              <w:t>: Application of Monte Carlo TOPSIS for Choice of Contractor on Tender Procedure, Proceedings from the Fourth International scientific conference Civil-engineering – science and practice, GNP 2012, Žabljak, Montenegro, February 2012, pp. 2453-2460. ISBN 978-86-82707-21-9.</w:t>
            </w:r>
          </w:p>
          <w:p>
            <w:pPr>
              <w:pStyle w:val="8"/>
              <w:numPr>
                <w:ilvl w:val="0"/>
                <w:numId w:val="2"/>
              </w:numPr>
              <w:tabs>
                <w:tab w:val="left" w:pos="657"/>
              </w:tabs>
              <w:ind w:left="657" w:right="167"/>
              <w:jc w:val="both"/>
              <w:rPr>
                <w:rFonts w:asciiTheme="minorHAnsi" w:hAnsiTheme="minorHAnsi" w:cstheme="minorHAnsi"/>
                <w:sz w:val="22"/>
                <w:szCs w:val="22"/>
              </w:rPr>
            </w:pPr>
            <w:r>
              <w:rPr>
                <w:rFonts w:asciiTheme="minorHAnsi" w:hAnsiTheme="minorHAnsi" w:cstheme="minorHAnsi"/>
                <w:sz w:val="22"/>
                <w:szCs w:val="22"/>
              </w:rPr>
              <w:t xml:space="preserve">J. Ćetković, S. Lakić, M. Lazarevska, M. Žarković, S. Vujošević, J. Cvijović, </w:t>
            </w:r>
            <w:r>
              <w:rPr>
                <w:rFonts w:asciiTheme="minorHAnsi" w:hAnsiTheme="minorHAnsi" w:cstheme="minorHAnsi"/>
                <w:b/>
                <w:sz w:val="22"/>
                <w:szCs w:val="22"/>
              </w:rPr>
              <w:t>M. Gogić</w:t>
            </w:r>
            <w:r>
              <w:rPr>
                <w:rFonts w:asciiTheme="minorHAnsi" w:hAnsiTheme="minorHAnsi" w:cstheme="minorHAnsi"/>
                <w:sz w:val="22"/>
                <w:szCs w:val="22"/>
              </w:rPr>
              <w:t>: Assessment of the real estate market value in the European market by artificial neural networks application, Complexity, vol. 2018, Article ID 1472957, 10 pages, 2018. doi:10.1155/2018/1472957.</w:t>
            </w:r>
          </w:p>
          <w:p>
            <w:pPr>
              <w:pStyle w:val="8"/>
              <w:numPr>
                <w:ilvl w:val="0"/>
                <w:numId w:val="2"/>
              </w:numPr>
              <w:tabs>
                <w:tab w:val="left" w:pos="657"/>
              </w:tabs>
              <w:spacing w:after="120"/>
              <w:ind w:left="652" w:right="164" w:hanging="357"/>
              <w:jc w:val="both"/>
            </w:pPr>
            <w:r>
              <w:rPr>
                <w:rFonts w:asciiTheme="minorHAnsi" w:hAnsiTheme="minorHAnsi" w:cstheme="minorHAnsi"/>
                <w:sz w:val="22"/>
                <w:szCs w:val="22"/>
              </w:rPr>
              <w:t xml:space="preserve">S. Rutešić, Ž. Beljkaš, </w:t>
            </w:r>
            <w:r>
              <w:rPr>
                <w:rFonts w:asciiTheme="minorHAnsi" w:hAnsiTheme="minorHAnsi" w:cstheme="minorHAnsi"/>
                <w:b/>
                <w:sz w:val="22"/>
                <w:szCs w:val="22"/>
              </w:rPr>
              <w:t>M. Gogić</w:t>
            </w:r>
            <w:r>
              <w:rPr>
                <w:rFonts w:asciiTheme="minorHAnsi" w:hAnsiTheme="minorHAnsi" w:cstheme="minorHAnsi"/>
                <w:sz w:val="22"/>
                <w:szCs w:val="22"/>
              </w:rPr>
              <w:t>: Competitive analysis of public procurements for road reconstruction desiging in Montenegro, Journal Researches – Special issue „40 years of the FCE UoM”, 2020, Faculty of Civil Engineering Podgorica, december 2020.</w:t>
            </w:r>
          </w:p>
        </w:tc>
      </w:tr>
    </w:tbl>
    <w:p>
      <w:pPr>
        <w:spacing w:after="0" w:line="240" w:lineRule="auto"/>
        <w:rPr>
          <w:rFonts w:ascii="Calibri Light" w:hAnsi="Calibri Light" w:cs="Calibri Light"/>
          <w:sz w:val="16"/>
          <w:szCs w:val="16"/>
        </w:rPr>
      </w:pPr>
    </w:p>
    <w:sectPr>
      <w:headerReference r:id="rId6" w:type="first"/>
      <w:headerReference r:id="rId5" w:type="default"/>
      <w:footerReference r:id="rId7" w:type="default"/>
      <w:pgSz w:w="11907" w:h="16839"/>
      <w:pgMar w:top="1440" w:right="1440" w:bottom="851" w:left="1440"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09580"/>
      <w:docPartObj>
        <w:docPartGallery w:val="autotext"/>
      </w:docPartObj>
    </w:sdtPr>
    <w:sdtContent>
      <w:p>
        <w:pPr>
          <w:pStyle w:val="9"/>
        </w:pPr>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467995" cy="467995"/>
                  <wp:effectExtent l="9525" t="9525" r="8255" b="8255"/>
                  <wp:wrapNone/>
                  <wp:docPr id="2" name="Oval 18"/>
                  <wp:cNvGraphicFramePr/>
                  <a:graphic xmlns:a="http://schemas.openxmlformats.org/drawingml/2006/main">
                    <a:graphicData uri="http://schemas.microsoft.com/office/word/2010/wordprocessingShape">
                      <wps:wsp>
                        <wps:cNvSpPr>
                          <a:spLocks noChangeArrowheads="1"/>
                        </wps:cNvSpPr>
                        <wps:spPr bwMode="auto">
                          <a:xfrm rot="10800000" flipH="1">
                            <a:off x="0" y="0"/>
                            <a:ext cx="467995" cy="467995"/>
                          </a:xfrm>
                          <a:prstGeom prst="ellipse">
                            <a:avLst/>
                          </a:prstGeom>
                          <a:noFill/>
                          <a:ln w="12700">
                            <a:solidFill>
                              <a:srgbClr val="9CC2E5"/>
                            </a:solidFill>
                            <a:round/>
                          </a:ln>
                        </wps:spPr>
                        <wps:txbx>
                          <w:txbxContent>
                            <w:p>
                              <w:pPr>
                                <w:pStyle w:val="9"/>
                                <w:rPr>
                                  <w:rFonts w:asciiTheme="majorHAnsi" w:hAnsiTheme="majorHAnsi" w:cstheme="majorHAnsi"/>
                                  <w:color w:val="2E75B6" w:themeColor="accent1" w:themeShade="BF"/>
                                </w:rPr>
                              </w:pPr>
                              <w:r>
                                <w:rPr>
                                  <w:rFonts w:asciiTheme="majorHAnsi" w:hAnsiTheme="majorHAnsi" w:cstheme="majorHAnsi"/>
                                  <w:color w:val="2E75B6" w:themeColor="accent1" w:themeShade="BF"/>
                                </w:rPr>
                                <w:fldChar w:fldCharType="begin"/>
                              </w:r>
                              <w:r>
                                <w:rPr>
                                  <w:rFonts w:asciiTheme="majorHAnsi" w:hAnsiTheme="majorHAnsi" w:cstheme="majorHAnsi"/>
                                  <w:color w:val="2E75B6" w:themeColor="accent1" w:themeShade="BF"/>
                                </w:rPr>
                                <w:instrText xml:space="preserve"> PAGE  \* MERGEFORMAT </w:instrText>
                              </w:r>
                              <w:r>
                                <w:rPr>
                                  <w:rFonts w:asciiTheme="majorHAnsi" w:hAnsiTheme="majorHAnsi" w:cstheme="majorHAnsi"/>
                                  <w:color w:val="2E75B6" w:themeColor="accent1" w:themeShade="BF"/>
                                </w:rPr>
                                <w:fldChar w:fldCharType="separate"/>
                              </w:r>
                              <w:r>
                                <w:rPr>
                                  <w:rFonts w:asciiTheme="majorHAnsi" w:hAnsiTheme="majorHAnsi" w:cstheme="majorHAnsi"/>
                                  <w:color w:val="2E75B6" w:themeColor="accent1" w:themeShade="BF"/>
                                </w:rPr>
                                <w:t>1</w:t>
                              </w:r>
                              <w:r>
                                <w:rPr>
                                  <w:rFonts w:asciiTheme="majorHAnsi" w:hAnsiTheme="majorHAnsi" w:cstheme="majorHAnsi"/>
                                  <w:color w:val="2E75B6" w:themeColor="accent1" w:themeShade="BF"/>
                                </w:rPr>
                                <w:fldChar w:fldCharType="end"/>
                              </w:r>
                            </w:p>
                          </w:txbxContent>
                        </wps:txbx>
                        <wps:bodyPr rot="0" vert="horz" wrap="square" lIns="91440" tIns="0" rIns="91440" bIns="0" anchor="ctr" anchorCtr="0" upright="1">
                          <a:noAutofit/>
                        </wps:bodyPr>
                      </wps:wsp>
                    </a:graphicData>
                  </a:graphic>
                </wp:anchor>
              </w:drawing>
            </mc:Choice>
            <mc:Fallback>
              <w:pict>
                <v:shape id="Oval 18" o:spid="_x0000_s1026" o:spt="3" type="#_x0000_t3" style="position:absolute;left:0pt;flip:x;margin-left:0pt;margin-top:0pt;height:36.85pt;width:36.85pt;mso-position-horizontal-relative:page;mso-position-vertical-relative:page;rotation:11796480f;z-index:251661312;v-text-anchor:middle;mso-width-relative:page;mso-height-relative:page;" filled="f" stroked="t" coordsize="21600,21600" o:gfxdata="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5UAY1AAAAAMBAAAPAAAAAAAAAAEAIAAAACIAAABkcnMvZG93bnJldi54bWxQSwEC&#10;FAAUAAAACACHTuJA5FI2NDECAABZBAAADgAAAAAAAAABACAAAAAjAQAAZHJzL2Uyb0RvYy54bWxQ&#10;SwUGAAAAAAYABgBZAQAAxgUAAAAA&#10;">
                  <v:fill on="f" focussize="0,0"/>
                  <v:stroke weight="1pt" color="#9CC2E5" joinstyle="round"/>
                  <v:imagedata o:title=""/>
                  <o:lock v:ext="edit" aspectratio="f"/>
                  <v:textbox inset="2.54mm,0mm,2.54mm,0mm">
                    <w:txbxContent>
                      <w:p>
                        <w:pPr>
                          <w:pStyle w:val="9"/>
                          <w:rPr>
                            <w:rFonts w:asciiTheme="majorHAnsi" w:hAnsiTheme="majorHAnsi" w:cstheme="majorHAnsi"/>
                            <w:color w:val="2E75B6" w:themeColor="accent1" w:themeShade="BF"/>
                          </w:rPr>
                        </w:pPr>
                        <w:r>
                          <w:rPr>
                            <w:rFonts w:asciiTheme="majorHAnsi" w:hAnsiTheme="majorHAnsi" w:cstheme="majorHAnsi"/>
                            <w:color w:val="2E75B6" w:themeColor="accent1" w:themeShade="BF"/>
                          </w:rPr>
                          <w:fldChar w:fldCharType="begin"/>
                        </w:r>
                        <w:r>
                          <w:rPr>
                            <w:rFonts w:asciiTheme="majorHAnsi" w:hAnsiTheme="majorHAnsi" w:cstheme="majorHAnsi"/>
                            <w:color w:val="2E75B6" w:themeColor="accent1" w:themeShade="BF"/>
                          </w:rPr>
                          <w:instrText xml:space="preserve"> PAGE  \* MERGEFORMAT </w:instrText>
                        </w:r>
                        <w:r>
                          <w:rPr>
                            <w:rFonts w:asciiTheme="majorHAnsi" w:hAnsiTheme="majorHAnsi" w:cstheme="majorHAnsi"/>
                            <w:color w:val="2E75B6" w:themeColor="accent1" w:themeShade="BF"/>
                          </w:rPr>
                          <w:fldChar w:fldCharType="separate"/>
                        </w:r>
                        <w:r>
                          <w:rPr>
                            <w:rFonts w:asciiTheme="majorHAnsi" w:hAnsiTheme="majorHAnsi" w:cstheme="majorHAnsi"/>
                            <w:color w:val="2E75B6" w:themeColor="accent1" w:themeShade="BF"/>
                          </w:rPr>
                          <w:t>1</w:t>
                        </w:r>
                        <w:r>
                          <w:rPr>
                            <w:rFonts w:asciiTheme="majorHAnsi" w:hAnsiTheme="majorHAnsi" w:cstheme="majorHAnsi"/>
                            <w:color w:val="2E75B6" w:themeColor="accent1" w:themeShade="BF"/>
                          </w:rPr>
                          <w:fldChar w:fldCharType="end"/>
                        </w:r>
                      </w:p>
                    </w:txbxContent>
                  </v:textbox>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227"/>
        <w:tab w:val="left" w:pos="3100"/>
      </w:tabs>
      <w:rPr>
        <w:rFonts w:asciiTheme="majorHAnsi" w:hAnsiTheme="majorHAnsi" w:cstheme="majorHAnsi"/>
        <w:b/>
      </w:rPr>
    </w:pPr>
    <w:r>
      <w:drawing>
        <wp:anchor distT="0" distB="0" distL="114300" distR="114300" simplePos="0" relativeHeight="251660288" behindDoc="1" locked="0" layoutInCell="1" allowOverlap="1">
          <wp:simplePos x="0" y="0"/>
          <wp:positionH relativeFrom="column">
            <wp:posOffset>89535</wp:posOffset>
          </wp:positionH>
          <wp:positionV relativeFrom="paragraph">
            <wp:posOffset>-208280</wp:posOffset>
          </wp:positionV>
          <wp:extent cx="1631950" cy="396240"/>
          <wp:effectExtent l="0" t="0" r="6985" b="4445"/>
          <wp:wrapTight wrapText="bothSides">
            <wp:wrapPolygon>
              <wp:start x="757" y="0"/>
              <wp:lineTo x="0" y="5201"/>
              <wp:lineTo x="0" y="16642"/>
              <wp:lineTo x="1009" y="20803"/>
              <wp:lineTo x="4036" y="20803"/>
              <wp:lineTo x="21440" y="17682"/>
              <wp:lineTo x="21440" y="4161"/>
              <wp:lineTo x="3531" y="0"/>
              <wp:lineTo x="757"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1754" cy="396000"/>
                  </a:xfrm>
                  <a:prstGeom prst="rect">
                    <a:avLst/>
                  </a:prstGeom>
                </pic:spPr>
              </pic:pic>
            </a:graphicData>
          </a:graphic>
        </wp:anchor>
      </w:drawing>
    </w:r>
    <w:r>
      <w:tab/>
    </w:r>
    <w:r>
      <w:tab/>
    </w:r>
    <w:r>
      <w:tab/>
    </w:r>
  </w:p>
  <w:p>
    <w:pPr>
      <w:pStyle w:val="10"/>
      <w:rPr>
        <w:color w:val="2E75B6" w:themeColor="accent1" w:themeShade="BF"/>
      </w:rPr>
    </w:pPr>
    <w:r>
      <w:rPr>
        <w:color w:val="2E75B6" w:themeColor="accent1" w:themeShade="B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164465</wp:posOffset>
              </wp:positionV>
              <wp:extent cx="5793740" cy="0"/>
              <wp:effectExtent l="0" t="0" r="0" b="19050"/>
              <wp:wrapNone/>
              <wp:docPr id="6" name="Straight Connector 6"/>
              <wp:cNvGraphicFramePr/>
              <a:graphic xmlns:a="http://schemas.openxmlformats.org/drawingml/2006/main">
                <a:graphicData uri="http://schemas.microsoft.com/office/word/2010/wordprocessingShape">
                  <wps:wsp>
                    <wps:cNvCnPr/>
                    <wps:spPr>
                      <a:xfrm>
                        <a:off x="0" y="0"/>
                        <a:ext cx="5793740" cy="0"/>
                      </a:xfrm>
                      <a:prstGeom prst="line">
                        <a:avLst/>
                      </a:prstGeom>
                      <a:ln w="19050">
                        <a:solidFill>
                          <a:srgbClr val="2880B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12.95pt;height:0pt;width:456.2pt;z-index:251659264;mso-width-relative:page;mso-height-relative:page;" filled="f" stroked="t" coordsize="21600,21600" o:gfxdata="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ZlK02QAAAAgBAAAPAAAA&#10;AAAAAAEAIAAAACIAAABkcnMvZG93bnJldi54bWxQSwECFAAUAAAACACHTuJAknpsbdsBAAC2AwAA&#10;DgAAAAAAAAABACAAAAAoAQAAZHJzL2Uyb0RvYy54bWxQSwUGAAAAAAYABgBZAQAAdQUAAAAA&#10;">
              <v:fill on="f" focussize="0,0"/>
              <v:stroke weight="1.5pt" color="#2880BC [3204]" miterlimit="8" joinstyle="miter" dashstyle="1 1"/>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227"/>
        <w:tab w:val="left" w:pos="3100"/>
      </w:tabs>
      <w:rPr>
        <w:rFonts w:asciiTheme="majorHAnsi" w:hAnsiTheme="majorHAnsi" w:cstheme="majorHAnsi"/>
        <w:b/>
      </w:rPr>
    </w:pPr>
    <w:r>
      <w:tab/>
    </w:r>
    <w:r>
      <w:tab/>
    </w:r>
    <w:r>
      <w:tab/>
    </w:r>
  </w:p>
  <w:p>
    <w:pPr>
      <w:pStyle w:val="10"/>
      <w:rPr>
        <w:color w:val="2E75B6" w:themeColor="accent1" w:themeShade="BF"/>
      </w:rPr>
    </w:pP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B168A"/>
    <w:multiLevelType w:val="multilevel"/>
    <w:tmpl w:val="539B168A"/>
    <w:lvl w:ilvl="0" w:tentative="0">
      <w:start w:val="1"/>
      <w:numFmt w:val="decimal"/>
      <w:lvlText w:val="%1."/>
      <w:lvlJc w:val="left"/>
      <w:pPr>
        <w:ind w:hanging="360"/>
      </w:pPr>
      <w:rPr>
        <w:rFonts w:hint="default" w:ascii="Cambria" w:hAnsi="Cambria" w:eastAsia="Cambria"/>
        <w:spacing w:val="-1"/>
        <w:w w:val="99"/>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76F60BD9"/>
    <w:multiLevelType w:val="multilevel"/>
    <w:tmpl w:val="76F60BD9"/>
    <w:lvl w:ilvl="0" w:tentative="0">
      <w:start w:val="18"/>
      <w:numFmt w:val="bullet"/>
      <w:lvlText w:val="-"/>
      <w:lvlJc w:val="left"/>
      <w:pPr>
        <w:ind w:left="720" w:hanging="360"/>
      </w:pPr>
      <w:rPr>
        <w:rFonts w:hint="default" w:ascii="Calibri" w:hAnsi="Calibri"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9B"/>
    <w:rsid w:val="00001394"/>
    <w:rsid w:val="00032874"/>
    <w:rsid w:val="00064387"/>
    <w:rsid w:val="000817B8"/>
    <w:rsid w:val="00084C7B"/>
    <w:rsid w:val="000867DF"/>
    <w:rsid w:val="000B07A5"/>
    <w:rsid w:val="000B3990"/>
    <w:rsid w:val="000C04C8"/>
    <w:rsid w:val="000E7504"/>
    <w:rsid w:val="00112CAC"/>
    <w:rsid w:val="00121348"/>
    <w:rsid w:val="00161DA3"/>
    <w:rsid w:val="00174E03"/>
    <w:rsid w:val="00183377"/>
    <w:rsid w:val="00184CE6"/>
    <w:rsid w:val="001A2D8B"/>
    <w:rsid w:val="001A3247"/>
    <w:rsid w:val="001E0145"/>
    <w:rsid w:val="001F229B"/>
    <w:rsid w:val="00200C0F"/>
    <w:rsid w:val="00220CDD"/>
    <w:rsid w:val="0023719E"/>
    <w:rsid w:val="002A3146"/>
    <w:rsid w:val="002E2042"/>
    <w:rsid w:val="002E2A6E"/>
    <w:rsid w:val="0031015D"/>
    <w:rsid w:val="00337626"/>
    <w:rsid w:val="00344C81"/>
    <w:rsid w:val="003623C5"/>
    <w:rsid w:val="00362B80"/>
    <w:rsid w:val="00372229"/>
    <w:rsid w:val="00394B00"/>
    <w:rsid w:val="003D1BC1"/>
    <w:rsid w:val="003D4EC1"/>
    <w:rsid w:val="003E4D46"/>
    <w:rsid w:val="004030AA"/>
    <w:rsid w:val="00421D16"/>
    <w:rsid w:val="004979BE"/>
    <w:rsid w:val="004B5678"/>
    <w:rsid w:val="004C417D"/>
    <w:rsid w:val="004F5303"/>
    <w:rsid w:val="004F7604"/>
    <w:rsid w:val="00521169"/>
    <w:rsid w:val="00532FDD"/>
    <w:rsid w:val="00545ED0"/>
    <w:rsid w:val="00550FE5"/>
    <w:rsid w:val="005545D9"/>
    <w:rsid w:val="0058262F"/>
    <w:rsid w:val="005B276C"/>
    <w:rsid w:val="005D178B"/>
    <w:rsid w:val="005D7EFE"/>
    <w:rsid w:val="005F695D"/>
    <w:rsid w:val="00606707"/>
    <w:rsid w:val="00606768"/>
    <w:rsid w:val="00626D1A"/>
    <w:rsid w:val="00642955"/>
    <w:rsid w:val="006642EB"/>
    <w:rsid w:val="006A08DF"/>
    <w:rsid w:val="006D774D"/>
    <w:rsid w:val="006E661E"/>
    <w:rsid w:val="0071120D"/>
    <w:rsid w:val="00723989"/>
    <w:rsid w:val="007305FF"/>
    <w:rsid w:val="00733923"/>
    <w:rsid w:val="00750B28"/>
    <w:rsid w:val="007512FF"/>
    <w:rsid w:val="0077377D"/>
    <w:rsid w:val="007763DA"/>
    <w:rsid w:val="00783516"/>
    <w:rsid w:val="007B4DCE"/>
    <w:rsid w:val="007B6909"/>
    <w:rsid w:val="007C2375"/>
    <w:rsid w:val="007E0DB1"/>
    <w:rsid w:val="007F4E8B"/>
    <w:rsid w:val="007F558B"/>
    <w:rsid w:val="00823F7A"/>
    <w:rsid w:val="00833B11"/>
    <w:rsid w:val="008408D9"/>
    <w:rsid w:val="00890B6A"/>
    <w:rsid w:val="00895CE6"/>
    <w:rsid w:val="008A0D51"/>
    <w:rsid w:val="008C2542"/>
    <w:rsid w:val="008F3762"/>
    <w:rsid w:val="008F5679"/>
    <w:rsid w:val="008F7753"/>
    <w:rsid w:val="00936EB3"/>
    <w:rsid w:val="00942455"/>
    <w:rsid w:val="009826AD"/>
    <w:rsid w:val="00991C57"/>
    <w:rsid w:val="009C60C3"/>
    <w:rsid w:val="009D5663"/>
    <w:rsid w:val="009D78B6"/>
    <w:rsid w:val="009E451C"/>
    <w:rsid w:val="009F162C"/>
    <w:rsid w:val="009F20AE"/>
    <w:rsid w:val="009F2DF9"/>
    <w:rsid w:val="009F6C0D"/>
    <w:rsid w:val="00A10097"/>
    <w:rsid w:val="00A26C2B"/>
    <w:rsid w:val="00A358D1"/>
    <w:rsid w:val="00A528D0"/>
    <w:rsid w:val="00A5384C"/>
    <w:rsid w:val="00A72622"/>
    <w:rsid w:val="00A844EB"/>
    <w:rsid w:val="00A84A28"/>
    <w:rsid w:val="00A87545"/>
    <w:rsid w:val="00AD10F1"/>
    <w:rsid w:val="00AF081F"/>
    <w:rsid w:val="00B351E3"/>
    <w:rsid w:val="00B409D6"/>
    <w:rsid w:val="00B532D0"/>
    <w:rsid w:val="00B75A67"/>
    <w:rsid w:val="00BA09FA"/>
    <w:rsid w:val="00BA1D61"/>
    <w:rsid w:val="00BA500D"/>
    <w:rsid w:val="00BC3D97"/>
    <w:rsid w:val="00BC4273"/>
    <w:rsid w:val="00C37A00"/>
    <w:rsid w:val="00C50D49"/>
    <w:rsid w:val="00C60693"/>
    <w:rsid w:val="00C8310E"/>
    <w:rsid w:val="00C85E38"/>
    <w:rsid w:val="00CB2621"/>
    <w:rsid w:val="00CB7A71"/>
    <w:rsid w:val="00CC2283"/>
    <w:rsid w:val="00CC3A6C"/>
    <w:rsid w:val="00CD4652"/>
    <w:rsid w:val="00CE2457"/>
    <w:rsid w:val="00CE354B"/>
    <w:rsid w:val="00CE6C43"/>
    <w:rsid w:val="00CF459F"/>
    <w:rsid w:val="00CF68B7"/>
    <w:rsid w:val="00D633A3"/>
    <w:rsid w:val="00D63B00"/>
    <w:rsid w:val="00D7549D"/>
    <w:rsid w:val="00D81169"/>
    <w:rsid w:val="00D945F6"/>
    <w:rsid w:val="00D96BB8"/>
    <w:rsid w:val="00DA4A69"/>
    <w:rsid w:val="00DA5559"/>
    <w:rsid w:val="00DB0D8B"/>
    <w:rsid w:val="00DE1A75"/>
    <w:rsid w:val="00DE3261"/>
    <w:rsid w:val="00DE55A3"/>
    <w:rsid w:val="00DE58CD"/>
    <w:rsid w:val="00DE6E0E"/>
    <w:rsid w:val="00E01228"/>
    <w:rsid w:val="00E07595"/>
    <w:rsid w:val="00E13100"/>
    <w:rsid w:val="00E23BA9"/>
    <w:rsid w:val="00E3063E"/>
    <w:rsid w:val="00E53B87"/>
    <w:rsid w:val="00E610A9"/>
    <w:rsid w:val="00E95176"/>
    <w:rsid w:val="00E96342"/>
    <w:rsid w:val="00EA7D87"/>
    <w:rsid w:val="00EB42BF"/>
    <w:rsid w:val="00EB7D4E"/>
    <w:rsid w:val="00EC79D3"/>
    <w:rsid w:val="00ED4169"/>
    <w:rsid w:val="00EE2E39"/>
    <w:rsid w:val="00EF6A92"/>
    <w:rsid w:val="00F151D5"/>
    <w:rsid w:val="00F36EFC"/>
    <w:rsid w:val="00F4015E"/>
    <w:rsid w:val="00F4653A"/>
    <w:rsid w:val="00F664DF"/>
    <w:rsid w:val="00F700AE"/>
    <w:rsid w:val="00F87AE4"/>
    <w:rsid w:val="00FA453C"/>
    <w:rsid w:val="00FC65B2"/>
    <w:rsid w:val="00FD096E"/>
    <w:rsid w:val="255A6A82"/>
    <w:rsid w:val="3034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6"/>
    <w:semiHidden/>
    <w:unhideWhenUsed/>
    <w:uiPriority w:val="99"/>
    <w:pPr>
      <w:spacing w:after="0" w:line="240" w:lineRule="auto"/>
    </w:pPr>
    <w:rPr>
      <w:rFonts w:ascii="Segoe UI" w:hAnsi="Segoe UI" w:cs="Segoe UI"/>
      <w:sz w:val="18"/>
      <w:szCs w:val="18"/>
    </w:rPr>
  </w:style>
  <w:style w:type="paragraph" w:styleId="8">
    <w:name w:val="Body Text"/>
    <w:basedOn w:val="1"/>
    <w:link w:val="29"/>
    <w:qFormat/>
    <w:uiPriority w:val="1"/>
    <w:pPr>
      <w:widowControl w:val="0"/>
      <w:spacing w:after="0" w:line="240" w:lineRule="auto"/>
      <w:ind w:left="777" w:hanging="360"/>
    </w:pPr>
    <w:rPr>
      <w:rFonts w:ascii="Cambria" w:hAnsi="Cambria" w:eastAsia="Cambria"/>
      <w:sz w:val="24"/>
      <w:szCs w:val="24"/>
    </w:rPr>
  </w:style>
  <w:style w:type="paragraph" w:styleId="9">
    <w:name w:val="footer"/>
    <w:basedOn w:val="1"/>
    <w:link w:val="20"/>
    <w:unhideWhenUsed/>
    <w:uiPriority w:val="99"/>
    <w:pPr>
      <w:tabs>
        <w:tab w:val="center" w:pos="4680"/>
        <w:tab w:val="right" w:pos="9360"/>
      </w:tabs>
      <w:spacing w:after="0" w:line="240" w:lineRule="auto"/>
    </w:pPr>
  </w:style>
  <w:style w:type="paragraph" w:styleId="10">
    <w:name w:val="header"/>
    <w:basedOn w:val="1"/>
    <w:link w:val="19"/>
    <w:unhideWhenUsed/>
    <w:qFormat/>
    <w:uiPriority w:val="99"/>
    <w:pPr>
      <w:tabs>
        <w:tab w:val="center" w:pos="4680"/>
        <w:tab w:val="right" w:pos="9360"/>
      </w:tabs>
      <w:spacing w:after="0" w:line="240" w:lineRule="auto"/>
    </w:pPr>
  </w:style>
  <w:style w:type="character" w:styleId="11">
    <w:name w:val="Hyperlink"/>
    <w:uiPriority w:val="99"/>
    <w:rPr>
      <w:color w:val="000080"/>
      <w:u w:val="single"/>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3">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unhideWhenUsed/>
    <w:qFormat/>
    <w:uiPriority w:val="39"/>
    <w:pPr>
      <w:spacing w:after="100" w:line="276" w:lineRule="auto"/>
    </w:pPr>
    <w:rPr>
      <w:rFonts w:eastAsiaTheme="minorEastAsia"/>
    </w:rPr>
  </w:style>
  <w:style w:type="paragraph" w:styleId="15">
    <w:name w:val="toc 2"/>
    <w:basedOn w:val="1"/>
    <w:next w:val="1"/>
    <w:unhideWhenUsed/>
    <w:qFormat/>
    <w:uiPriority w:val="39"/>
    <w:pPr>
      <w:spacing w:after="100" w:line="276" w:lineRule="auto"/>
      <w:ind w:left="220"/>
    </w:pPr>
    <w:rPr>
      <w:rFonts w:eastAsiaTheme="minorEastAsia"/>
    </w:rPr>
  </w:style>
  <w:style w:type="paragraph" w:styleId="16">
    <w:name w:val="toc 3"/>
    <w:basedOn w:val="1"/>
    <w:next w:val="1"/>
    <w:unhideWhenUsed/>
    <w:qFormat/>
    <w:uiPriority w:val="39"/>
    <w:pPr>
      <w:spacing w:after="100" w:line="276" w:lineRule="auto"/>
      <w:ind w:left="440"/>
    </w:pPr>
    <w:rPr>
      <w:rFonts w:eastAsiaTheme="minorEastAsia"/>
    </w:rPr>
  </w:style>
  <w:style w:type="paragraph" w:styleId="17">
    <w:name w:val="No Spacing"/>
    <w:link w:val="18"/>
    <w:qFormat/>
    <w:uiPriority w:val="1"/>
    <w:rPr>
      <w:rFonts w:asciiTheme="minorHAnsi" w:hAnsiTheme="minorHAnsi" w:eastAsiaTheme="minorEastAsia" w:cstheme="minorBidi"/>
      <w:sz w:val="22"/>
      <w:szCs w:val="22"/>
      <w:lang w:val="en-US" w:eastAsia="en-US" w:bidi="ar-SA"/>
    </w:rPr>
  </w:style>
  <w:style w:type="character" w:customStyle="1" w:styleId="18">
    <w:name w:val="No Spacing Char"/>
    <w:basedOn w:val="5"/>
    <w:link w:val="17"/>
    <w:qFormat/>
    <w:uiPriority w:val="1"/>
    <w:rPr>
      <w:rFonts w:eastAsiaTheme="minorEastAsia"/>
    </w:rPr>
  </w:style>
  <w:style w:type="character" w:customStyle="1" w:styleId="19">
    <w:name w:val="Header Char"/>
    <w:basedOn w:val="5"/>
    <w:link w:val="10"/>
    <w:qFormat/>
    <w:uiPriority w:val="99"/>
  </w:style>
  <w:style w:type="character" w:customStyle="1" w:styleId="20">
    <w:name w:val="Footer Char"/>
    <w:basedOn w:val="5"/>
    <w:link w:val="9"/>
    <w:qFormat/>
    <w:uiPriority w:val="99"/>
  </w:style>
  <w:style w:type="character" w:customStyle="1" w:styleId="21">
    <w:name w:val="Heading 1 Char"/>
    <w:basedOn w:val="5"/>
    <w:link w:val="2"/>
    <w:uiPriority w:val="9"/>
    <w:rPr>
      <w:rFonts w:asciiTheme="majorHAnsi" w:hAnsiTheme="majorHAnsi" w:eastAsiaTheme="majorEastAsia" w:cstheme="majorBidi"/>
      <w:color w:val="2E75B6" w:themeColor="accent1" w:themeShade="BF"/>
      <w:sz w:val="32"/>
      <w:szCs w:val="32"/>
    </w:rPr>
  </w:style>
  <w:style w:type="paragraph" w:styleId="22">
    <w:name w:val="List Paragraph"/>
    <w:basedOn w:val="1"/>
    <w:qFormat/>
    <w:uiPriority w:val="34"/>
    <w:pPr>
      <w:ind w:left="720"/>
      <w:contextualSpacing/>
    </w:pPr>
  </w:style>
  <w:style w:type="character" w:customStyle="1" w:styleId="23">
    <w:name w:val="Heading 2 Char"/>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5"/>
    <w:link w:val="4"/>
    <w:qFormat/>
    <w:uiPriority w:val="9"/>
    <w:rPr>
      <w:rFonts w:asciiTheme="majorHAnsi" w:hAnsiTheme="majorHAnsi" w:eastAsiaTheme="majorEastAsia" w:cstheme="majorBidi"/>
      <w:color w:val="1F4E79" w:themeColor="accent1" w:themeShade="80"/>
      <w:sz w:val="24"/>
      <w:szCs w:val="24"/>
    </w:rPr>
  </w:style>
  <w:style w:type="table" w:customStyle="1" w:styleId="25">
    <w:name w:val="Grid Table 2 - Accent 51"/>
    <w:basedOn w:val="6"/>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character" w:customStyle="1" w:styleId="26">
    <w:name w:val="Balloon Text Char"/>
    <w:basedOn w:val="5"/>
    <w:link w:val="7"/>
    <w:semiHidden/>
    <w:qFormat/>
    <w:uiPriority w:val="99"/>
    <w:rPr>
      <w:rFonts w:ascii="Segoe UI" w:hAnsi="Segoe UI" w:cs="Segoe UI"/>
      <w:sz w:val="18"/>
      <w:szCs w:val="18"/>
    </w:rPr>
  </w:style>
  <w:style w:type="paragraph" w:customStyle="1" w:styleId="27">
    <w:name w:val="TOC Heading1"/>
    <w:basedOn w:val="2"/>
    <w:next w:val="1"/>
    <w:unhideWhenUsed/>
    <w:qFormat/>
    <w:uiPriority w:val="39"/>
    <w:pPr>
      <w:spacing w:before="480" w:line="276" w:lineRule="auto"/>
      <w:outlineLvl w:val="9"/>
    </w:pPr>
    <w:rPr>
      <w:b/>
      <w:bCs/>
      <w:sz w:val="28"/>
      <w:szCs w:val="28"/>
    </w:rPr>
  </w:style>
  <w:style w:type="character" w:customStyle="1" w:styleId="28">
    <w:name w:val="hps"/>
    <w:qFormat/>
    <w:uiPriority w:val="0"/>
  </w:style>
  <w:style w:type="character" w:customStyle="1" w:styleId="29">
    <w:name w:val="Body Text Char"/>
    <w:basedOn w:val="5"/>
    <w:link w:val="8"/>
    <w:qFormat/>
    <w:uiPriority w:val="1"/>
    <w:rPr>
      <w:rFonts w:ascii="Cambria" w:hAnsi="Cambria" w:eastAsia="Cambr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542</Words>
  <Characters>3096</Characters>
  <Lines>25</Lines>
  <Paragraphs>7</Paragraphs>
  <TotalTime>16</TotalTime>
  <ScaleCrop>false</ScaleCrop>
  <LinksUpToDate>false</LinksUpToDate>
  <CharactersWithSpaces>3631</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2023-01-18T13:53:00Z</dcterms:created>
  <dc:creator>Strengthening of master curricula in water resources management for the Western Balkans HEIs and stakeholders</dc:creator>
  <cp:lastModifiedBy>Korisnik</cp:lastModifiedBy>
  <cp:lastPrinted>2018-11-09T00:36:00Z</cp:lastPrinted>
  <dcterms:modified xsi:type="dcterms:W3CDTF">2023-01-21T17:12:45Z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3BFD9C89DF204DD78AD737DDB6257750</vt:lpwstr>
  </property>
</Properties>
</file>