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0C8F" w14:textId="05970CFE" w:rsidR="00521B3B" w:rsidRDefault="00521B3B" w:rsidP="00521B3B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Nataša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Stanišić</w:t>
      </w:r>
      <w:proofErr w:type="spellEnd"/>
    </w:p>
    <w:p w14:paraId="0EDA31E3" w14:textId="7A5EF9F9" w:rsidR="0096728C" w:rsidRDefault="0096728C" w:rsidP="00521B3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8A8C270" wp14:editId="776F18F0">
            <wp:extent cx="2066925" cy="2066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554" cy="206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DC31C" w14:textId="58336D04" w:rsidR="00521B3B" w:rsidRDefault="00521B3B" w:rsidP="00521B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Graduated in 2022 at </w:t>
      </w:r>
      <w:r w:rsidR="0096728C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Faculty of Architecture, University of Sarajevo.</w:t>
      </w:r>
      <w:r>
        <w:rPr>
          <w:rFonts w:cstheme="minorHAnsi"/>
          <w:sz w:val="24"/>
          <w:szCs w:val="24"/>
        </w:rPr>
        <w:br/>
        <w:t xml:space="preserve">Worked in several companies as a designer and </w:t>
      </w:r>
      <w:r w:rsidR="0096728C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technical </w:t>
      </w:r>
      <w:r w:rsidR="0096728C">
        <w:rPr>
          <w:rFonts w:cstheme="minorHAnsi"/>
          <w:sz w:val="24"/>
          <w:szCs w:val="24"/>
        </w:rPr>
        <w:t>supervisor</w:t>
      </w:r>
      <w:r>
        <w:rPr>
          <w:rFonts w:cstheme="minorHAnsi"/>
          <w:sz w:val="24"/>
          <w:szCs w:val="24"/>
        </w:rPr>
        <w:t xml:space="preserve"> of </w:t>
      </w:r>
      <w:r w:rsidR="0096728C">
        <w:rPr>
          <w:rFonts w:cstheme="minorHAnsi"/>
          <w:sz w:val="24"/>
          <w:szCs w:val="24"/>
        </w:rPr>
        <w:t>investors</w:t>
      </w:r>
      <w:r>
        <w:rPr>
          <w:rFonts w:cstheme="minorHAnsi"/>
          <w:sz w:val="24"/>
          <w:szCs w:val="24"/>
        </w:rPr>
        <w:t xml:space="preserve"> (residential buildings and hotels). In parallel, worked in the NGO sector on projects with young people in art production. Organized </w:t>
      </w:r>
      <w:r w:rsidR="0096728C">
        <w:rPr>
          <w:rFonts w:cstheme="minorHAnsi"/>
          <w:sz w:val="24"/>
          <w:szCs w:val="24"/>
        </w:rPr>
        <w:t>many</w:t>
      </w:r>
      <w:r>
        <w:rPr>
          <w:rFonts w:cstheme="minorHAnsi"/>
          <w:sz w:val="24"/>
          <w:szCs w:val="24"/>
        </w:rPr>
        <w:t xml:space="preserve"> collective and solo exhibitions of artists from Bosnia and Herzegovina and artists from the region.</w:t>
      </w:r>
    </w:p>
    <w:p w14:paraId="5AD2D812" w14:textId="77777777" w:rsidR="00521B3B" w:rsidRDefault="00521B3B" w:rsidP="00521B3B">
      <w:r>
        <w:rPr>
          <w:rFonts w:cstheme="minorHAnsi"/>
          <w:sz w:val="24"/>
          <w:szCs w:val="24"/>
        </w:rPr>
        <w:t xml:space="preserve">Currently working in the Association of Consulting Engineers of Bosnia and Herzegovina as a </w:t>
      </w:r>
      <w:r w:rsidR="00A44EC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roject </w:t>
      </w:r>
      <w:r w:rsidR="00A44EC0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oordinator.</w:t>
      </w:r>
    </w:p>
    <w:p w14:paraId="65B80EA4" w14:textId="77777777" w:rsidR="000672C8" w:rsidRDefault="000672C8"/>
    <w:sectPr w:rsidR="00067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3B"/>
    <w:rsid w:val="000672C8"/>
    <w:rsid w:val="004A180B"/>
    <w:rsid w:val="00521B3B"/>
    <w:rsid w:val="006730C1"/>
    <w:rsid w:val="0096728C"/>
    <w:rsid w:val="00A4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450E"/>
  <w15:chartTrackingRefBased/>
  <w15:docId w15:val="{D43D6F93-471A-4C9F-8889-B1D8F8FB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448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</dc:creator>
  <cp:keywords/>
  <dc:description/>
  <cp:lastModifiedBy>Ivana Cipranic</cp:lastModifiedBy>
  <cp:revision>6</cp:revision>
  <dcterms:created xsi:type="dcterms:W3CDTF">2023-01-12T07:56:00Z</dcterms:created>
  <dcterms:modified xsi:type="dcterms:W3CDTF">2023-01-14T20:14:00Z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c151c11127f1f66a250cbf0f00c28da85b02984a422aecc0d801c9207300c9c2</vt:lpwstr>
  </property>
</Properties>
</file>